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3075F00" w:rsidR="003978B1" w:rsidRPr="00D13F90" w:rsidRDefault="00D13F90" w:rsidP="00531B40">
      <w:pPr>
        <w:spacing w:line="276" w:lineRule="auto"/>
        <w:rPr>
          <w:rFonts w:ascii="Arial" w:eastAsia="Arial" w:hAnsi="Arial" w:cs="Arial"/>
          <w:b/>
          <w:sz w:val="26"/>
          <w:szCs w:val="26"/>
          <w:highlight w:val="white"/>
          <w:lang w:val="es-ES"/>
        </w:rPr>
      </w:pPr>
      <w:r w:rsidRPr="00D13F90">
        <w:rPr>
          <w:rFonts w:ascii="Arial" w:eastAsia="Arial" w:hAnsi="Arial" w:cs="Arial"/>
          <w:b/>
          <w:sz w:val="26"/>
          <w:szCs w:val="26"/>
          <w:highlight w:val="white"/>
          <w:lang w:val="es-ES"/>
        </w:rPr>
        <w:t xml:space="preserve">Economía cubana, el sector privado y el accionar de VALUARTE </w:t>
      </w:r>
    </w:p>
    <w:p w14:paraId="00000002" w14:textId="7A7D643D" w:rsidR="003978B1" w:rsidRPr="00D13F90" w:rsidRDefault="003978B1" w:rsidP="00531B40">
      <w:pPr>
        <w:spacing w:line="276" w:lineRule="auto"/>
        <w:rPr>
          <w:rFonts w:ascii="Arial" w:eastAsia="Arial" w:hAnsi="Arial" w:cs="Arial"/>
          <w:b/>
          <w:sz w:val="26"/>
          <w:szCs w:val="26"/>
          <w:highlight w:val="white"/>
          <w:lang w:val="es-ES"/>
        </w:rPr>
      </w:pPr>
    </w:p>
    <w:p w14:paraId="3CE2E46C" w14:textId="377B6B7A" w:rsidR="00D13F90" w:rsidRDefault="00F86E90" w:rsidP="00531B40">
      <w:pPr>
        <w:spacing w:line="276" w:lineRule="auto"/>
        <w:jc w:val="both"/>
        <w:rPr>
          <w:rFonts w:ascii="Arial" w:eastAsia="Arial" w:hAnsi="Arial" w:cs="Arial"/>
          <w:color w:val="333333"/>
          <w:sz w:val="24"/>
          <w:szCs w:val="24"/>
          <w:highlight w:val="white"/>
          <w:lang w:val="es-ES"/>
        </w:rPr>
      </w:pPr>
      <w:r w:rsidRPr="00F86E90">
        <w:rPr>
          <w:rFonts w:ascii="Arial" w:eastAsia="Arial" w:hAnsi="Arial" w:cs="Arial"/>
          <w:noProof/>
          <w:sz w:val="24"/>
          <w:szCs w:val="24"/>
          <w:lang w:val="es-ES" w:eastAsia="es-ES"/>
        </w:rPr>
        <w:drawing>
          <wp:anchor distT="0" distB="0" distL="114300" distR="114300" simplePos="0" relativeHeight="251659264" behindDoc="0" locked="0" layoutInCell="1" allowOverlap="1" wp14:anchorId="2F246460" wp14:editId="7814EBF3">
            <wp:simplePos x="0" y="0"/>
            <wp:positionH relativeFrom="column">
              <wp:posOffset>30480</wp:posOffset>
            </wp:positionH>
            <wp:positionV relativeFrom="paragraph">
              <wp:posOffset>70172</wp:posOffset>
            </wp:positionV>
            <wp:extent cx="2418715" cy="1268730"/>
            <wp:effectExtent l="0" t="0" r="635" b="7620"/>
            <wp:wrapSquare wrapText="bothSides"/>
            <wp:docPr id="2" name="Imagen 2" descr="C:\Users\mercedes\Documents\Bluetooth\Inbox\economia cuban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cedes\Documents\Bluetooth\Inbox\economia cubana_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8715" cy="126873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F90" w:rsidRPr="00D13F90">
        <w:rPr>
          <w:rFonts w:ascii="Arial" w:eastAsia="Arial" w:hAnsi="Arial" w:cs="Arial"/>
          <w:sz w:val="24"/>
          <w:szCs w:val="24"/>
          <w:highlight w:val="white"/>
          <w:lang w:val="es-ES"/>
        </w:rPr>
        <w:t>Al cierre del año 2024, el Ministro de Economía de Cuba expresó en el informe a la Asamblea Nacional del Poder Popular (Parlamento cubano), en su décima legislatura, que el desempeño de ese año “</w:t>
      </w:r>
      <w:r w:rsidR="00D13F90" w:rsidRPr="00D13F90">
        <w:rPr>
          <w:rFonts w:ascii="Arial" w:eastAsia="Arial" w:hAnsi="Arial" w:cs="Arial"/>
          <w:color w:val="333333"/>
          <w:sz w:val="24"/>
          <w:szCs w:val="24"/>
          <w:highlight w:val="white"/>
          <w:lang w:val="es-ES"/>
        </w:rPr>
        <w:t>estuvo marcado por desafíos significativos, incluyendo la crisis económica global, la inflación internacional y el efecto residu</w:t>
      </w:r>
      <w:r w:rsidR="00220DD8">
        <w:rPr>
          <w:rFonts w:ascii="Arial" w:eastAsia="Arial" w:hAnsi="Arial" w:cs="Arial"/>
          <w:color w:val="333333"/>
          <w:sz w:val="24"/>
          <w:szCs w:val="24"/>
          <w:highlight w:val="white"/>
          <w:lang w:val="es-ES"/>
        </w:rPr>
        <w:t>al de la pandemia de COVID-19</w:t>
      </w:r>
      <w:r w:rsidR="007E25A0">
        <w:rPr>
          <w:rFonts w:ascii="Arial" w:eastAsia="Arial" w:hAnsi="Arial" w:cs="Arial"/>
          <w:color w:val="333333"/>
          <w:sz w:val="24"/>
          <w:szCs w:val="24"/>
          <w:highlight w:val="white"/>
          <w:lang w:val="es-ES"/>
        </w:rPr>
        <w:t>”.</w:t>
      </w:r>
      <w:r w:rsidR="007E25A0" w:rsidRPr="00A563FC">
        <w:rPr>
          <w:rFonts w:ascii="Arial" w:eastAsia="Arial" w:hAnsi="Arial" w:cs="Arial"/>
          <w:color w:val="333333"/>
          <w:highlight w:val="white"/>
          <w:lang w:val="es-ES"/>
        </w:rPr>
        <w:t xml:space="preserve"> (</w:t>
      </w:r>
      <w:r w:rsidR="00D13F90" w:rsidRPr="00A563FC">
        <w:rPr>
          <w:rFonts w:ascii="Arial" w:eastAsia="Arial" w:hAnsi="Arial" w:cs="Arial"/>
          <w:color w:val="333333"/>
          <w:highlight w:val="white"/>
          <w:lang w:val="es-ES"/>
        </w:rPr>
        <w:t>1)</w:t>
      </w:r>
    </w:p>
    <w:p w14:paraId="2EEF84A6" w14:textId="5E9A115A" w:rsidR="00D13F90" w:rsidRDefault="00D13F90" w:rsidP="00531B40">
      <w:pPr>
        <w:spacing w:line="276" w:lineRule="auto"/>
        <w:jc w:val="both"/>
        <w:rPr>
          <w:rFonts w:ascii="Arial" w:eastAsia="Arial" w:hAnsi="Arial" w:cs="Arial"/>
          <w:color w:val="333333"/>
          <w:sz w:val="24"/>
          <w:szCs w:val="24"/>
          <w:highlight w:val="white"/>
          <w:lang w:val="es-ES"/>
        </w:rPr>
      </w:pPr>
    </w:p>
    <w:p w14:paraId="00000003" w14:textId="700FE7C5" w:rsidR="003978B1" w:rsidRPr="00A563FC" w:rsidRDefault="00D13F90" w:rsidP="00531B40">
      <w:pPr>
        <w:spacing w:line="276" w:lineRule="auto"/>
        <w:jc w:val="both"/>
        <w:rPr>
          <w:rFonts w:ascii="Arial" w:eastAsia="Arial" w:hAnsi="Arial" w:cs="Arial"/>
          <w:sz w:val="24"/>
          <w:szCs w:val="24"/>
          <w:highlight w:val="white"/>
          <w:lang w:val="es-ES"/>
        </w:rPr>
      </w:pPr>
      <w:r w:rsidRPr="00A563FC">
        <w:rPr>
          <w:rFonts w:ascii="Arial" w:eastAsia="Arial" w:hAnsi="Arial" w:cs="Arial"/>
          <w:sz w:val="24"/>
          <w:szCs w:val="24"/>
          <w:highlight w:val="white"/>
          <w:lang w:val="es-ES"/>
        </w:rPr>
        <w:t>En este foro, no se mencionó concretamente el decrecimiento del PIB, pero algunas agencias y organismos internacionales como la CE</w:t>
      </w:r>
      <w:r w:rsidR="00220DD8">
        <w:rPr>
          <w:rFonts w:ascii="Arial" w:eastAsia="Arial" w:hAnsi="Arial" w:cs="Arial"/>
          <w:sz w:val="24"/>
          <w:szCs w:val="24"/>
          <w:highlight w:val="white"/>
          <w:lang w:val="es-ES"/>
        </w:rPr>
        <w:t>PAL, estiman que fue de un -1</w:t>
      </w:r>
      <w:r w:rsidR="007E25A0">
        <w:rPr>
          <w:rFonts w:ascii="Arial" w:eastAsia="Arial" w:hAnsi="Arial" w:cs="Arial"/>
          <w:sz w:val="24"/>
          <w:szCs w:val="24"/>
          <w:highlight w:val="white"/>
          <w:lang w:val="es-ES"/>
        </w:rPr>
        <w:t>%.</w:t>
      </w:r>
      <w:r w:rsidR="007E25A0" w:rsidRPr="00A563FC">
        <w:rPr>
          <w:rFonts w:ascii="Arial" w:eastAsia="Arial" w:hAnsi="Arial" w:cs="Arial"/>
          <w:highlight w:val="white"/>
          <w:lang w:val="es-ES"/>
        </w:rPr>
        <w:t xml:space="preserve"> (</w:t>
      </w:r>
      <w:r w:rsidRPr="00A563FC">
        <w:rPr>
          <w:rFonts w:ascii="Arial" w:eastAsia="Arial" w:hAnsi="Arial" w:cs="Arial"/>
          <w:highlight w:val="white"/>
          <w:lang w:val="es-ES"/>
        </w:rPr>
        <w:t>2)</w:t>
      </w:r>
    </w:p>
    <w:p w14:paraId="00000004" w14:textId="7273E5CA" w:rsidR="003978B1" w:rsidRPr="00D13F90" w:rsidRDefault="00D13F90" w:rsidP="00531B40">
      <w:pPr>
        <w:spacing w:before="280" w:after="280" w:line="276" w:lineRule="auto"/>
        <w:jc w:val="both"/>
        <w:rPr>
          <w:rFonts w:ascii="Arial" w:eastAsia="Arial" w:hAnsi="Arial" w:cs="Arial"/>
          <w:sz w:val="24"/>
          <w:szCs w:val="24"/>
          <w:lang w:val="es-ES"/>
        </w:rPr>
      </w:pPr>
      <w:r w:rsidRPr="00D13F90">
        <w:rPr>
          <w:rFonts w:ascii="Arial" w:eastAsia="Arial" w:hAnsi="Arial" w:cs="Arial"/>
          <w:sz w:val="24"/>
          <w:szCs w:val="24"/>
          <w:lang w:val="es-ES"/>
        </w:rPr>
        <w:t>En cuanto a la actividad económica externa de Cuba, se ha visto afectada por varios factores que comenzaron algunos con la pandemia, y otros incrementan su efecto.  Al respecto, podemos resumir los siguientes como causales de tal decrecimiento</w:t>
      </w:r>
      <w:r>
        <w:rPr>
          <w:rFonts w:ascii="Arial" w:eastAsia="Arial" w:hAnsi="Arial" w:cs="Arial"/>
          <w:sz w:val="24"/>
          <w:szCs w:val="24"/>
          <w:lang w:val="es-ES"/>
        </w:rPr>
        <w:t>:</w:t>
      </w:r>
      <w:r w:rsidR="007E25A0">
        <w:rPr>
          <w:rFonts w:ascii="Arial" w:eastAsia="Arial" w:hAnsi="Arial" w:cs="Arial"/>
          <w:sz w:val="24"/>
          <w:szCs w:val="24"/>
          <w:lang w:val="es-ES"/>
        </w:rPr>
        <w:t xml:space="preserve"> </w:t>
      </w:r>
      <w:r w:rsidRPr="00A563FC">
        <w:rPr>
          <w:rFonts w:ascii="Arial" w:eastAsia="Arial" w:hAnsi="Arial" w:cs="Arial"/>
          <w:lang w:val="es-ES"/>
        </w:rPr>
        <w:t>(3)</w:t>
      </w:r>
    </w:p>
    <w:p w14:paraId="00000005" w14:textId="7EBFCF5B" w:rsidR="003978B1" w:rsidRPr="00D13F90" w:rsidRDefault="00D13F90" w:rsidP="00531B40">
      <w:pPr>
        <w:numPr>
          <w:ilvl w:val="0"/>
          <w:numId w:val="2"/>
        </w:numPr>
        <w:spacing w:before="280" w:line="276" w:lineRule="auto"/>
        <w:jc w:val="both"/>
        <w:rPr>
          <w:rFonts w:ascii="Arial" w:eastAsia="Arial" w:hAnsi="Arial" w:cs="Arial"/>
          <w:sz w:val="24"/>
          <w:szCs w:val="24"/>
          <w:lang w:val="es-ES"/>
        </w:rPr>
      </w:pPr>
      <w:r w:rsidRPr="00D13F90">
        <w:rPr>
          <w:rFonts w:ascii="Arial" w:eastAsia="Arial" w:hAnsi="Arial" w:cs="Arial"/>
          <w:sz w:val="24"/>
          <w:szCs w:val="24"/>
          <w:lang w:val="es-ES"/>
        </w:rPr>
        <w:t>El recrudecimiento del bloqueo por parte de Estados Unidos, aun en las condiciones de la emergencia humanitaria asociadas a la COVID-19; y posteriormente mantenidas por la administración Biden e incrementadas por la reciente administración Trump.</w:t>
      </w:r>
    </w:p>
    <w:p w14:paraId="00000006" w14:textId="77777777" w:rsidR="003978B1" w:rsidRPr="00D13F90" w:rsidRDefault="00D13F90" w:rsidP="00531B40">
      <w:pPr>
        <w:numPr>
          <w:ilvl w:val="0"/>
          <w:numId w:val="2"/>
        </w:numPr>
        <w:spacing w:line="276" w:lineRule="auto"/>
        <w:jc w:val="both"/>
        <w:rPr>
          <w:rFonts w:ascii="Arial" w:eastAsia="Arial" w:hAnsi="Arial" w:cs="Arial"/>
          <w:sz w:val="24"/>
          <w:szCs w:val="24"/>
          <w:lang w:val="es-ES"/>
        </w:rPr>
      </w:pPr>
      <w:r w:rsidRPr="00D13F90">
        <w:rPr>
          <w:rFonts w:ascii="Arial" w:eastAsia="Arial" w:hAnsi="Arial" w:cs="Arial"/>
          <w:sz w:val="24"/>
          <w:szCs w:val="24"/>
          <w:lang w:val="es-ES"/>
        </w:rPr>
        <w:t xml:space="preserve">La prolongada crisis económica en Venezuela, uno de los principales socios de la Isla y la afectación en las importaciones de combustible. </w:t>
      </w:r>
    </w:p>
    <w:p w14:paraId="00000007" w14:textId="77777777" w:rsidR="003978B1" w:rsidRPr="00D13F90" w:rsidRDefault="00D13F90" w:rsidP="00531B40">
      <w:pPr>
        <w:spacing w:line="276" w:lineRule="auto"/>
        <w:ind w:left="720"/>
        <w:jc w:val="both"/>
        <w:rPr>
          <w:rFonts w:ascii="Arial" w:eastAsia="Arial" w:hAnsi="Arial" w:cs="Arial"/>
          <w:sz w:val="24"/>
          <w:szCs w:val="24"/>
          <w:lang w:val="es-ES"/>
        </w:rPr>
      </w:pPr>
      <w:r w:rsidRPr="00D13F90">
        <w:rPr>
          <w:rFonts w:ascii="Arial" w:eastAsia="Arial" w:hAnsi="Arial" w:cs="Arial"/>
          <w:sz w:val="24"/>
          <w:szCs w:val="24"/>
          <w:lang w:val="es-ES"/>
        </w:rPr>
        <w:t>Esta situación unida a la primera, han hecho que, desde octubre del 2024, se declare en Cuba una emergencia del Sistema Eléctrico Nacional, por déficits de generación eléctrica por falta de combustible, ante la insuficiente liquidez del país, y por roturas ocasionadas por el estado técnico de las plantas generadoras del servicio,</w:t>
      </w:r>
    </w:p>
    <w:p w14:paraId="00000008" w14:textId="77777777" w:rsidR="003978B1" w:rsidRPr="00D13F90" w:rsidRDefault="00D13F90" w:rsidP="00531B40">
      <w:pPr>
        <w:numPr>
          <w:ilvl w:val="0"/>
          <w:numId w:val="2"/>
        </w:numPr>
        <w:spacing w:line="276" w:lineRule="auto"/>
        <w:jc w:val="both"/>
        <w:rPr>
          <w:rFonts w:ascii="Arial" w:eastAsia="Arial" w:hAnsi="Arial" w:cs="Arial"/>
          <w:sz w:val="24"/>
          <w:szCs w:val="24"/>
          <w:lang w:val="es-ES"/>
        </w:rPr>
      </w:pPr>
      <w:r w:rsidRPr="00D13F90">
        <w:rPr>
          <w:rFonts w:ascii="Arial" w:eastAsia="Arial" w:hAnsi="Arial" w:cs="Arial"/>
          <w:sz w:val="24"/>
          <w:szCs w:val="24"/>
          <w:lang w:val="es-ES"/>
        </w:rPr>
        <w:t>Las afectaciones al sector turístico asociadas a las limitaciones en la movilidad por la pandemia y post pandemia en los mercados emisores de turismo a Cuba y a las restricciones de viaje impuestas por el gobierno estadounidense a sus ciudadanos, y los efectos del conflicto entre Rusia y Ucrania, ambos emisores de turismo a Cuba.</w:t>
      </w:r>
    </w:p>
    <w:p w14:paraId="00000009" w14:textId="77777777" w:rsidR="003978B1" w:rsidRPr="00D13F90" w:rsidRDefault="00D13F90" w:rsidP="00531B40">
      <w:pPr>
        <w:numPr>
          <w:ilvl w:val="0"/>
          <w:numId w:val="2"/>
        </w:numPr>
        <w:spacing w:line="276" w:lineRule="auto"/>
        <w:jc w:val="both"/>
        <w:rPr>
          <w:rFonts w:ascii="Arial" w:eastAsia="Arial" w:hAnsi="Arial" w:cs="Arial"/>
          <w:sz w:val="24"/>
          <w:szCs w:val="24"/>
          <w:lang w:val="es-ES"/>
        </w:rPr>
      </w:pPr>
      <w:r w:rsidRPr="00D13F90">
        <w:rPr>
          <w:rFonts w:ascii="Arial" w:eastAsia="Arial" w:hAnsi="Arial" w:cs="Arial"/>
          <w:sz w:val="24"/>
          <w:szCs w:val="24"/>
          <w:lang w:val="es-ES"/>
        </w:rPr>
        <w:t xml:space="preserve">La pérdida de mercados de exportación de servicios médicos, entre los que destacan Bolivia, Brasil y Ecuador. </w:t>
      </w:r>
    </w:p>
    <w:p w14:paraId="0000000A" w14:textId="77777777" w:rsidR="003978B1" w:rsidRPr="00D13F90" w:rsidRDefault="00D13F90" w:rsidP="00531B40">
      <w:pPr>
        <w:numPr>
          <w:ilvl w:val="0"/>
          <w:numId w:val="2"/>
        </w:numPr>
        <w:spacing w:line="276" w:lineRule="auto"/>
        <w:jc w:val="both"/>
        <w:rPr>
          <w:rFonts w:ascii="Arial" w:eastAsia="Arial" w:hAnsi="Arial" w:cs="Arial"/>
          <w:sz w:val="24"/>
          <w:szCs w:val="24"/>
          <w:lang w:val="es-ES"/>
        </w:rPr>
      </w:pPr>
      <w:r w:rsidRPr="00D13F90">
        <w:rPr>
          <w:rFonts w:ascii="Arial" w:eastAsia="Arial" w:hAnsi="Arial" w:cs="Arial"/>
          <w:sz w:val="24"/>
          <w:szCs w:val="24"/>
          <w:lang w:val="es-ES"/>
        </w:rPr>
        <w:lastRenderedPageBreak/>
        <w:t xml:space="preserve">La disminución de exportaciones de productos tradicionales como tabaco y ron, y la lenta recuperación de esas ventas, además de la fuerte disminución de exportaciones de productos no tradicionales. </w:t>
      </w:r>
    </w:p>
    <w:p w14:paraId="0000000B" w14:textId="77777777" w:rsidR="003978B1" w:rsidRDefault="00D13F90" w:rsidP="00531B40">
      <w:pPr>
        <w:numPr>
          <w:ilvl w:val="0"/>
          <w:numId w:val="2"/>
        </w:numPr>
        <w:spacing w:line="276" w:lineRule="auto"/>
        <w:jc w:val="both"/>
        <w:rPr>
          <w:rFonts w:ascii="Arial" w:eastAsia="Arial" w:hAnsi="Arial" w:cs="Arial"/>
          <w:sz w:val="24"/>
          <w:szCs w:val="24"/>
        </w:rPr>
      </w:pPr>
      <w:r w:rsidRPr="00D13F90">
        <w:rPr>
          <w:rFonts w:ascii="Arial" w:eastAsia="Arial" w:hAnsi="Arial" w:cs="Arial"/>
          <w:sz w:val="24"/>
          <w:szCs w:val="24"/>
          <w:lang w:val="es-ES"/>
        </w:rPr>
        <w:t xml:space="preserve">La reducción de la llegada de remesas en torno al 15-20%, según las estimaciones de la CEPAL (dato del 2021). </w:t>
      </w:r>
      <w:proofErr w:type="spellStart"/>
      <w:r>
        <w:rPr>
          <w:rFonts w:ascii="Arial" w:eastAsia="Arial" w:hAnsi="Arial" w:cs="Arial"/>
          <w:sz w:val="24"/>
          <w:szCs w:val="24"/>
        </w:rPr>
        <w:t>Según</w:t>
      </w:r>
      <w:proofErr w:type="spellEnd"/>
      <w:r>
        <w:rPr>
          <w:rFonts w:ascii="Arial" w:eastAsia="Arial" w:hAnsi="Arial" w:cs="Arial"/>
          <w:sz w:val="24"/>
          <w:szCs w:val="24"/>
        </w:rPr>
        <w:t xml:space="preserve"> </w:t>
      </w:r>
      <w:proofErr w:type="spellStart"/>
      <w:r>
        <w:rPr>
          <w:rFonts w:ascii="Arial" w:eastAsia="Arial" w:hAnsi="Arial" w:cs="Arial"/>
          <w:sz w:val="24"/>
          <w:szCs w:val="24"/>
        </w:rPr>
        <w:t>esta</w:t>
      </w:r>
      <w:proofErr w:type="spellEnd"/>
      <w:r>
        <w:rPr>
          <w:rFonts w:ascii="Arial" w:eastAsia="Arial" w:hAnsi="Arial" w:cs="Arial"/>
          <w:sz w:val="24"/>
          <w:szCs w:val="24"/>
        </w:rPr>
        <w:t xml:space="preserve"> </w:t>
      </w:r>
      <w:proofErr w:type="spellStart"/>
      <w:r>
        <w:rPr>
          <w:rFonts w:ascii="Arial" w:eastAsia="Arial" w:hAnsi="Arial" w:cs="Arial"/>
          <w:sz w:val="24"/>
          <w:szCs w:val="24"/>
        </w:rPr>
        <w:t>organización</w:t>
      </w:r>
      <w:proofErr w:type="spellEnd"/>
      <w:r>
        <w:rPr>
          <w:rFonts w:ascii="Arial" w:eastAsia="Arial" w:hAnsi="Arial" w:cs="Arial"/>
          <w:sz w:val="24"/>
          <w:szCs w:val="24"/>
        </w:rPr>
        <w:t xml:space="preserve">, se </w:t>
      </w:r>
      <w:proofErr w:type="spellStart"/>
      <w:r>
        <w:rPr>
          <w:rFonts w:ascii="Arial" w:eastAsia="Arial" w:hAnsi="Arial" w:cs="Arial"/>
          <w:sz w:val="24"/>
          <w:szCs w:val="24"/>
        </w:rPr>
        <w:t>mantuvo</w:t>
      </w:r>
      <w:proofErr w:type="spellEnd"/>
      <w:r>
        <w:rPr>
          <w:rFonts w:ascii="Arial" w:eastAsia="Arial" w:hAnsi="Arial" w:cs="Arial"/>
          <w:sz w:val="24"/>
          <w:szCs w:val="24"/>
        </w:rPr>
        <w:t xml:space="preserve"> </w:t>
      </w:r>
      <w:proofErr w:type="spellStart"/>
      <w:r>
        <w:rPr>
          <w:rFonts w:ascii="Arial" w:eastAsia="Arial" w:hAnsi="Arial" w:cs="Arial"/>
          <w:sz w:val="24"/>
          <w:szCs w:val="24"/>
        </w:rPr>
        <w:t>este</w:t>
      </w:r>
      <w:proofErr w:type="spellEnd"/>
      <w:r>
        <w:rPr>
          <w:rFonts w:ascii="Arial" w:eastAsia="Arial" w:hAnsi="Arial" w:cs="Arial"/>
          <w:sz w:val="24"/>
          <w:szCs w:val="24"/>
        </w:rPr>
        <w:t xml:space="preserve"> </w:t>
      </w:r>
      <w:proofErr w:type="spellStart"/>
      <w:r>
        <w:rPr>
          <w:rFonts w:ascii="Arial" w:eastAsia="Arial" w:hAnsi="Arial" w:cs="Arial"/>
          <w:sz w:val="24"/>
          <w:szCs w:val="24"/>
        </w:rPr>
        <w:t>decrecimiento</w:t>
      </w:r>
      <w:proofErr w:type="spellEnd"/>
      <w:r>
        <w:rPr>
          <w:rFonts w:ascii="Arial" w:eastAsia="Arial" w:hAnsi="Arial" w:cs="Arial"/>
          <w:sz w:val="24"/>
          <w:szCs w:val="24"/>
        </w:rPr>
        <w:t xml:space="preserve"> </w:t>
      </w:r>
      <w:proofErr w:type="spellStart"/>
      <w:r>
        <w:rPr>
          <w:rFonts w:ascii="Arial" w:eastAsia="Arial" w:hAnsi="Arial" w:cs="Arial"/>
          <w:sz w:val="24"/>
          <w:szCs w:val="24"/>
        </w:rPr>
        <w:t>durante</w:t>
      </w:r>
      <w:proofErr w:type="spellEnd"/>
      <w:r>
        <w:rPr>
          <w:rFonts w:ascii="Arial" w:eastAsia="Arial" w:hAnsi="Arial" w:cs="Arial"/>
          <w:sz w:val="24"/>
          <w:szCs w:val="24"/>
        </w:rPr>
        <w:t xml:space="preserve"> el 2024.</w:t>
      </w:r>
    </w:p>
    <w:p w14:paraId="0000000C" w14:textId="77777777" w:rsidR="003978B1" w:rsidRPr="00D13F90" w:rsidRDefault="00D13F90" w:rsidP="00531B40">
      <w:pPr>
        <w:numPr>
          <w:ilvl w:val="0"/>
          <w:numId w:val="2"/>
        </w:numPr>
        <w:spacing w:after="280" w:line="276" w:lineRule="auto"/>
        <w:jc w:val="both"/>
        <w:rPr>
          <w:rFonts w:ascii="Arial" w:eastAsia="Arial" w:hAnsi="Arial" w:cs="Arial"/>
          <w:sz w:val="24"/>
          <w:szCs w:val="24"/>
          <w:lang w:val="es-ES"/>
        </w:rPr>
      </w:pPr>
      <w:r w:rsidRPr="00D13F90">
        <w:rPr>
          <w:rFonts w:ascii="Arial" w:eastAsia="Arial" w:hAnsi="Arial" w:cs="Arial"/>
          <w:sz w:val="24"/>
          <w:szCs w:val="24"/>
          <w:lang w:val="es-ES"/>
        </w:rPr>
        <w:t xml:space="preserve">El débil impacto de las medidas económicas tomadas por el Gobierno cubano para impulsar la economía, influenciado por todos los elementos anteriores, y por errores en su aplicación, lo que ha llevado a un proceso de rectificación de las llamadas distorsiones de la economía, desde comienzos del 2024. </w:t>
      </w:r>
    </w:p>
    <w:p w14:paraId="0000000F" w14:textId="652C58B3" w:rsidR="003978B1" w:rsidRPr="007E25A0" w:rsidRDefault="007E25A0" w:rsidP="00531B40">
      <w:pPr>
        <w:spacing w:after="280" w:line="276" w:lineRule="auto"/>
        <w:jc w:val="both"/>
        <w:rPr>
          <w:rFonts w:ascii="Arial" w:eastAsia="Arial" w:hAnsi="Arial" w:cs="Arial"/>
          <w:sz w:val="24"/>
          <w:szCs w:val="24"/>
          <w:lang w:val="es-ES"/>
        </w:rPr>
      </w:pPr>
      <w:r>
        <w:rPr>
          <w:rFonts w:ascii="Arial" w:eastAsia="Arial" w:hAnsi="Arial" w:cs="Arial"/>
          <w:sz w:val="24"/>
          <w:szCs w:val="24"/>
          <w:lang w:val="es-ES"/>
        </w:rPr>
        <w:t>E</w:t>
      </w:r>
      <w:r w:rsidR="00D13F90" w:rsidRPr="00D13F90">
        <w:rPr>
          <w:rFonts w:ascii="Arial" w:eastAsia="Arial" w:hAnsi="Arial" w:cs="Arial"/>
          <w:sz w:val="24"/>
          <w:szCs w:val="24"/>
          <w:lang w:val="es-ES"/>
        </w:rPr>
        <w:t xml:space="preserve">l Gobierno se ha trazado </w:t>
      </w:r>
      <w:r w:rsidRPr="007E25A0">
        <w:rPr>
          <w:rFonts w:ascii="Arial" w:eastAsia="Arial" w:hAnsi="Arial" w:cs="Arial"/>
          <w:color w:val="333333"/>
          <w:sz w:val="24"/>
          <w:szCs w:val="24"/>
          <w:highlight w:val="white"/>
          <w:lang w:val="es-ES"/>
        </w:rPr>
        <w:t>para 2025</w:t>
      </w:r>
      <w:r>
        <w:rPr>
          <w:rFonts w:ascii="Arial" w:eastAsia="Arial" w:hAnsi="Arial" w:cs="Arial"/>
          <w:color w:val="333333"/>
          <w:sz w:val="24"/>
          <w:szCs w:val="24"/>
          <w:lang w:val="es-ES"/>
        </w:rPr>
        <w:t>,</w:t>
      </w:r>
      <w:r w:rsidRPr="007E25A0">
        <w:rPr>
          <w:rFonts w:ascii="Arial" w:eastAsia="Arial" w:hAnsi="Arial" w:cs="Arial"/>
          <w:sz w:val="24"/>
          <w:szCs w:val="24"/>
          <w:lang w:val="es-ES"/>
        </w:rPr>
        <w:t xml:space="preserve"> </w:t>
      </w:r>
      <w:r w:rsidR="00D13F90" w:rsidRPr="00D13F90">
        <w:rPr>
          <w:rFonts w:ascii="Arial" w:eastAsia="Arial" w:hAnsi="Arial" w:cs="Arial"/>
          <w:sz w:val="24"/>
          <w:szCs w:val="24"/>
          <w:lang w:val="es-ES"/>
        </w:rPr>
        <w:t>los siguientes objetivos</w:t>
      </w:r>
      <w:r w:rsidRPr="007E25A0">
        <w:rPr>
          <w:rFonts w:ascii="Arial" w:eastAsia="Arial" w:hAnsi="Arial" w:cs="Arial"/>
          <w:b/>
          <w:color w:val="333333"/>
          <w:sz w:val="24"/>
          <w:szCs w:val="24"/>
          <w:highlight w:val="white"/>
          <w:lang w:val="es-ES"/>
        </w:rPr>
        <w:t xml:space="preserve"> </w:t>
      </w:r>
      <w:r w:rsidRPr="007E25A0">
        <w:rPr>
          <w:rFonts w:ascii="Arial" w:eastAsia="Arial" w:hAnsi="Arial" w:cs="Arial"/>
          <w:color w:val="333333"/>
          <w:sz w:val="24"/>
          <w:szCs w:val="24"/>
          <w:highlight w:val="white"/>
          <w:lang w:val="es-ES"/>
        </w:rPr>
        <w:t xml:space="preserve">priorizados </w:t>
      </w:r>
      <w:r>
        <w:rPr>
          <w:rFonts w:ascii="Arial" w:eastAsia="Arial" w:hAnsi="Arial" w:cs="Arial"/>
          <w:sz w:val="24"/>
          <w:szCs w:val="24"/>
          <w:lang w:val="es-ES"/>
        </w:rPr>
        <w:t>para</w:t>
      </w:r>
      <w:r w:rsidRPr="00D13F90">
        <w:rPr>
          <w:rFonts w:ascii="Arial" w:eastAsia="Arial" w:hAnsi="Arial" w:cs="Arial"/>
          <w:sz w:val="24"/>
          <w:szCs w:val="24"/>
          <w:lang w:val="es-ES"/>
        </w:rPr>
        <w:t xml:space="preserve"> superar </w:t>
      </w:r>
      <w:r>
        <w:rPr>
          <w:rFonts w:ascii="Arial" w:eastAsia="Arial" w:hAnsi="Arial" w:cs="Arial"/>
          <w:sz w:val="24"/>
          <w:szCs w:val="24"/>
          <w:lang w:val="es-ES"/>
        </w:rPr>
        <w:t>l</w:t>
      </w:r>
      <w:r w:rsidRPr="00D13F90">
        <w:rPr>
          <w:rFonts w:ascii="Arial" w:eastAsia="Arial" w:hAnsi="Arial" w:cs="Arial"/>
          <w:sz w:val="24"/>
          <w:szCs w:val="24"/>
          <w:lang w:val="es-ES"/>
        </w:rPr>
        <w:t xml:space="preserve">os problemas </w:t>
      </w:r>
      <w:r>
        <w:rPr>
          <w:rFonts w:ascii="Arial" w:eastAsia="Arial" w:hAnsi="Arial" w:cs="Arial"/>
          <w:sz w:val="24"/>
          <w:szCs w:val="24"/>
          <w:lang w:val="es-ES"/>
        </w:rPr>
        <w:t>que limitan el</w:t>
      </w:r>
      <w:r w:rsidRPr="00D13F90">
        <w:rPr>
          <w:rFonts w:ascii="Arial" w:eastAsia="Arial" w:hAnsi="Arial" w:cs="Arial"/>
          <w:sz w:val="24"/>
          <w:szCs w:val="24"/>
          <w:lang w:val="es-ES"/>
        </w:rPr>
        <w:t xml:space="preserve"> desarrollo</w:t>
      </w:r>
      <w:r w:rsidR="00D13F90" w:rsidRPr="00D13F90">
        <w:rPr>
          <w:rFonts w:ascii="Arial" w:eastAsia="Arial" w:hAnsi="Arial" w:cs="Arial"/>
          <w:sz w:val="24"/>
          <w:szCs w:val="24"/>
          <w:lang w:val="es-ES"/>
        </w:rPr>
        <w:t>:</w:t>
      </w:r>
    </w:p>
    <w:p w14:paraId="00000010"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1. Avanzar en la implementación del Programa de Estabilización Macroeconómica. </w:t>
      </w:r>
    </w:p>
    <w:p w14:paraId="00000011"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2. Incrementar y diversificar los ingresos externos del país. </w:t>
      </w:r>
    </w:p>
    <w:p w14:paraId="00000012"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3. Incrementar la producción nacional, con énfasis en los alimentos. </w:t>
      </w:r>
    </w:p>
    <w:p w14:paraId="00000013"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4. Avanzar en el redimensionamiento y desarrollo de la empresa estatal socialista y los restantes actores económicos en su papel complementario. </w:t>
      </w:r>
    </w:p>
    <w:p w14:paraId="00000014" w14:textId="77F4502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5. Avanzar en el perfeccionamiento de la gestión estratégica para el desarrollo territorial. </w:t>
      </w:r>
    </w:p>
    <w:p w14:paraId="00000015"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6. Avanzar en el perfeccionamiento de la gestión de gobierno. </w:t>
      </w:r>
    </w:p>
    <w:p w14:paraId="00000016"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7. Consolidar y desarrollar las políticas sociales, garantizando la protección a personas, familias, hogares y comunidades en situación de vulnerabilidad. </w:t>
      </w:r>
    </w:p>
    <w:p w14:paraId="00000017"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8. Avanzar en la implementación de las directivas generales dirigidas a la prevención y reducción del delito, la corrupción, las ilegalidades y las indisciplinas sociales. </w:t>
      </w:r>
    </w:p>
    <w:p w14:paraId="00000018"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9. Implementar el Programa de Gobierno para la recuperación del Sistema Electroenergético Nacional. </w:t>
      </w:r>
    </w:p>
    <w:p w14:paraId="00000019" w14:textId="3AA47148"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10. Gestionar la ciencia e innovación, la comunicación social y la transformación digital, para impulsar las esferas de desarrollo y perfec</w:t>
      </w:r>
      <w:r w:rsidR="00220DD8">
        <w:rPr>
          <w:rFonts w:ascii="Arial" w:eastAsia="Arial" w:hAnsi="Arial" w:cs="Arial"/>
          <w:color w:val="333333"/>
          <w:sz w:val="24"/>
          <w:szCs w:val="24"/>
          <w:highlight w:val="white"/>
          <w:lang w:val="es-ES"/>
        </w:rPr>
        <w:t xml:space="preserve">cionar la gestión del </w:t>
      </w:r>
      <w:proofErr w:type="gramStart"/>
      <w:r w:rsidR="00220DD8">
        <w:rPr>
          <w:rFonts w:ascii="Arial" w:eastAsia="Arial" w:hAnsi="Arial" w:cs="Arial"/>
          <w:color w:val="333333"/>
          <w:sz w:val="24"/>
          <w:szCs w:val="24"/>
          <w:highlight w:val="white"/>
          <w:lang w:val="es-ES"/>
        </w:rPr>
        <w:t>gobierno.</w:t>
      </w:r>
      <w:r w:rsidRPr="00A563FC">
        <w:rPr>
          <w:rFonts w:ascii="Arial" w:eastAsia="Arial" w:hAnsi="Arial" w:cs="Arial"/>
          <w:color w:val="333333"/>
          <w:highlight w:val="white"/>
          <w:lang w:val="es-ES"/>
        </w:rPr>
        <w:t>(</w:t>
      </w:r>
      <w:proofErr w:type="gramEnd"/>
      <w:r w:rsidRPr="00A563FC">
        <w:rPr>
          <w:rFonts w:ascii="Arial" w:eastAsia="Arial" w:hAnsi="Arial" w:cs="Arial"/>
          <w:color w:val="333333"/>
          <w:highlight w:val="white"/>
          <w:lang w:val="es-ES"/>
        </w:rPr>
        <w:t>4)</w:t>
      </w:r>
    </w:p>
    <w:p w14:paraId="0000001A" w14:textId="77777777" w:rsidR="003978B1" w:rsidRPr="00D13F90" w:rsidRDefault="003978B1" w:rsidP="00531B40">
      <w:pPr>
        <w:spacing w:line="276" w:lineRule="auto"/>
        <w:jc w:val="both"/>
        <w:rPr>
          <w:rFonts w:ascii="Arial" w:eastAsia="Arial" w:hAnsi="Arial" w:cs="Arial"/>
          <w:color w:val="333333"/>
          <w:sz w:val="24"/>
          <w:szCs w:val="24"/>
          <w:highlight w:val="white"/>
          <w:lang w:val="es-ES"/>
        </w:rPr>
      </w:pPr>
    </w:p>
    <w:p w14:paraId="0000001B"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Existe un debate político explícito sobre el rol del sector no estatal y mayor consenso sobre la necesidad en la economía nacional de dicho sector. </w:t>
      </w:r>
    </w:p>
    <w:p w14:paraId="0000001C"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Demostrado en términos prácticos, por su rápida expansión, la dinámica de las MIPYMES, su contribución al PIB y a los ingresos tributarios, su aporte al empleo y a la oferta de productos y servicios, por lo que constituye una oportunidad real de diversificación del tejido empresarial. </w:t>
      </w:r>
    </w:p>
    <w:p w14:paraId="0000001D" w14:textId="77777777" w:rsidR="003978B1" w:rsidRPr="00D13F90" w:rsidRDefault="003978B1" w:rsidP="00531B40">
      <w:pPr>
        <w:spacing w:line="276" w:lineRule="auto"/>
        <w:jc w:val="both"/>
        <w:rPr>
          <w:rFonts w:ascii="Arial" w:eastAsia="Arial" w:hAnsi="Arial" w:cs="Arial"/>
          <w:color w:val="333333"/>
          <w:sz w:val="24"/>
          <w:szCs w:val="24"/>
          <w:highlight w:val="white"/>
          <w:lang w:val="es-ES"/>
        </w:rPr>
      </w:pPr>
    </w:p>
    <w:p w14:paraId="0000001E"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Es un hecho que estas estructuras privadas están llamadas a jugar un rol importante en la producción y, en muchos casos, exportación de bienes y servicios, al computar algo más del 15% del PIB y tener contratado alrededor del 35% de la fuerza laboral del país (datos al cierre del año 2024).</w:t>
      </w:r>
    </w:p>
    <w:p w14:paraId="0000001F" w14:textId="77777777" w:rsidR="003978B1" w:rsidRPr="00D13F90" w:rsidRDefault="003978B1" w:rsidP="00531B40">
      <w:pPr>
        <w:spacing w:line="276" w:lineRule="auto"/>
        <w:jc w:val="both"/>
        <w:rPr>
          <w:rFonts w:ascii="Arial" w:eastAsia="Arial" w:hAnsi="Arial" w:cs="Arial"/>
          <w:color w:val="333333"/>
          <w:sz w:val="24"/>
          <w:szCs w:val="24"/>
          <w:highlight w:val="white"/>
          <w:lang w:val="es-ES"/>
        </w:rPr>
      </w:pPr>
    </w:p>
    <w:p w14:paraId="00000020"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Se han anunciado por parte del Gobierno un grupo de medidas que pudieran contribuir a romper el círculo vicioso del decrecimiento: </w:t>
      </w:r>
    </w:p>
    <w:p w14:paraId="00000021"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 El reordenamiento y protección de los flujos financieros externos. </w:t>
      </w:r>
    </w:p>
    <w:p w14:paraId="00000022"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El nuevo mecanismo de asignación de divisas.</w:t>
      </w:r>
    </w:p>
    <w:p w14:paraId="00000023"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 La dolarización parcial de la economía. </w:t>
      </w:r>
    </w:p>
    <w:p w14:paraId="00000024"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 La intervención del mercado cambiario. </w:t>
      </w:r>
    </w:p>
    <w:p w14:paraId="00000025"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 La eliminación de subsidios a productos. </w:t>
      </w:r>
    </w:p>
    <w:p w14:paraId="00000026"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 La política de precios. </w:t>
      </w:r>
    </w:p>
    <w:p w14:paraId="00000027" w14:textId="44D7C59C"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w:t>
      </w:r>
      <w:r w:rsidR="00600BDB">
        <w:rPr>
          <w:rFonts w:ascii="Arial" w:eastAsia="Arial" w:hAnsi="Arial" w:cs="Arial"/>
          <w:color w:val="333333"/>
          <w:sz w:val="24"/>
          <w:szCs w:val="24"/>
          <w:highlight w:val="white"/>
          <w:lang w:val="es-ES"/>
        </w:rPr>
        <w:t xml:space="preserve"> </w:t>
      </w:r>
      <w:r w:rsidRPr="00D13F90">
        <w:rPr>
          <w:rFonts w:ascii="Arial" w:eastAsia="Arial" w:hAnsi="Arial" w:cs="Arial"/>
          <w:color w:val="333333"/>
          <w:sz w:val="24"/>
          <w:szCs w:val="24"/>
          <w:highlight w:val="white"/>
          <w:lang w:val="es-ES"/>
        </w:rPr>
        <w:t xml:space="preserve">El empleo del </w:t>
      </w:r>
      <w:r w:rsidRPr="00D13F90">
        <w:rPr>
          <w:rFonts w:ascii="Arial" w:eastAsia="Arial" w:hAnsi="Arial" w:cs="Arial"/>
          <w:i/>
          <w:color w:val="333333"/>
          <w:sz w:val="24"/>
          <w:szCs w:val="24"/>
          <w:highlight w:val="white"/>
          <w:lang w:val="es-ES"/>
        </w:rPr>
        <w:t>swap</w:t>
      </w:r>
      <w:r w:rsidRPr="00D13F90">
        <w:rPr>
          <w:rFonts w:ascii="Arial" w:eastAsia="Arial" w:hAnsi="Arial" w:cs="Arial"/>
          <w:color w:val="333333"/>
          <w:sz w:val="24"/>
          <w:szCs w:val="24"/>
          <w:highlight w:val="white"/>
          <w:lang w:val="es-ES"/>
        </w:rPr>
        <w:t xml:space="preserve"> de deudas y de activos para la obtención de financiamientos y negociaciones de deudas. </w:t>
      </w:r>
    </w:p>
    <w:p w14:paraId="00000028" w14:textId="77777777"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 La libre contratación de personal en la inversión extranjera. </w:t>
      </w:r>
    </w:p>
    <w:p w14:paraId="0000002A" w14:textId="3B21D7AB" w:rsidR="003978B1" w:rsidRPr="00D13F90" w:rsidRDefault="00D13F90" w:rsidP="00531B40">
      <w:pPr>
        <w:spacing w:line="276" w:lineRule="auto"/>
        <w:jc w:val="both"/>
        <w:rPr>
          <w:rFonts w:ascii="Arial" w:eastAsia="Arial" w:hAnsi="Arial" w:cs="Arial"/>
          <w:color w:val="333333"/>
          <w:sz w:val="24"/>
          <w:szCs w:val="24"/>
          <w:highlight w:val="white"/>
          <w:lang w:val="es-ES"/>
        </w:rPr>
      </w:pPr>
      <w:r w:rsidRPr="00D13F90">
        <w:rPr>
          <w:rFonts w:ascii="Arial" w:eastAsia="Arial" w:hAnsi="Arial" w:cs="Arial"/>
          <w:color w:val="333333"/>
          <w:sz w:val="24"/>
          <w:szCs w:val="24"/>
          <w:highlight w:val="white"/>
          <w:lang w:val="es-ES"/>
        </w:rPr>
        <w:t xml:space="preserve">Hay que destacar el desenvolvimiento de Cuba en la arena internacional económica, con la integración del país en enero del 2025 al BRICS como miembro pleno; la decisión del Gobierno de la Federación Rusa de invertir 1000 millones de USD en la infraestructura económica del país, (industria energética, industria y alimenticia en lo fundamental), </w:t>
      </w:r>
      <w:r w:rsidRPr="00A563FC">
        <w:rPr>
          <w:rFonts w:ascii="Arial" w:eastAsia="Arial" w:hAnsi="Arial" w:cs="Arial"/>
          <w:sz w:val="24"/>
          <w:szCs w:val="24"/>
          <w:highlight w:val="white"/>
          <w:lang w:val="es-ES"/>
        </w:rPr>
        <w:t>la colaboración con China en el campo de generación de energía eléctrica a partir de fuentes renovables,</w:t>
      </w:r>
      <w:r w:rsidR="00600BDB">
        <w:rPr>
          <w:rFonts w:ascii="Arial" w:eastAsia="Arial" w:hAnsi="Arial" w:cs="Arial"/>
          <w:color w:val="FF0000"/>
          <w:sz w:val="24"/>
          <w:szCs w:val="24"/>
          <w:highlight w:val="white"/>
          <w:lang w:val="es-ES"/>
        </w:rPr>
        <w:t xml:space="preserve"> </w:t>
      </w:r>
      <w:r w:rsidRPr="00D13F90">
        <w:rPr>
          <w:rFonts w:ascii="Arial" w:eastAsia="Arial" w:hAnsi="Arial" w:cs="Arial"/>
          <w:color w:val="333333"/>
          <w:sz w:val="24"/>
          <w:szCs w:val="24"/>
          <w:highlight w:val="white"/>
          <w:lang w:val="es-ES"/>
        </w:rPr>
        <w:t>para solo mencionar los más recientes, que deben ayudar a impulsar las decisiones de Gobierno para rebasar la actual crisis.</w:t>
      </w:r>
    </w:p>
    <w:p w14:paraId="0000002B" w14:textId="77777777" w:rsidR="003978B1" w:rsidRPr="00D13F90" w:rsidRDefault="00D13F90" w:rsidP="00531B40">
      <w:pPr>
        <w:spacing w:before="280" w:after="280" w:line="276" w:lineRule="auto"/>
        <w:jc w:val="both"/>
        <w:rPr>
          <w:rFonts w:ascii="Arial" w:eastAsia="Arial" w:hAnsi="Arial" w:cs="Arial"/>
          <w:sz w:val="24"/>
          <w:szCs w:val="24"/>
          <w:lang w:val="es-ES"/>
        </w:rPr>
      </w:pPr>
      <w:r w:rsidRPr="00D13F90">
        <w:rPr>
          <w:rFonts w:ascii="Arial" w:eastAsia="Arial" w:hAnsi="Arial" w:cs="Arial"/>
          <w:sz w:val="24"/>
          <w:szCs w:val="24"/>
          <w:lang w:val="es-ES"/>
        </w:rPr>
        <w:t>A partir de este panorama, en los objetivos del Plan de la Economía para 2025, aprobados por la Asamblea Nacional, se plantea el ordenamiento de las proyecciones de crecimiento concentrado en lo esencial, con un modesto aumento del PIB en un 1%.</w:t>
      </w:r>
    </w:p>
    <w:p w14:paraId="0000002C" w14:textId="69B6272D" w:rsidR="003978B1" w:rsidRPr="00D13F90" w:rsidRDefault="00D13F90" w:rsidP="00531B40">
      <w:pPr>
        <w:spacing w:before="280" w:after="280" w:line="276" w:lineRule="auto"/>
        <w:jc w:val="both"/>
        <w:rPr>
          <w:rFonts w:ascii="Arial" w:eastAsia="Arial" w:hAnsi="Arial" w:cs="Arial"/>
          <w:sz w:val="24"/>
          <w:szCs w:val="24"/>
          <w:lang w:val="es-ES"/>
        </w:rPr>
      </w:pPr>
      <w:r w:rsidRPr="00D13F90">
        <w:rPr>
          <w:rFonts w:ascii="Arial" w:eastAsia="Arial" w:hAnsi="Arial" w:cs="Arial"/>
          <w:sz w:val="24"/>
          <w:szCs w:val="24"/>
          <w:lang w:val="es-ES"/>
        </w:rPr>
        <w:t>Se desprende entonces, que el aumento de las exportaciones cubanas y la captación de inversiones extranjeras directas, se convierten en elementos claves para la obtención de divisas “frescas” que permitan sustentar estos planes de desarrollo del país.</w:t>
      </w:r>
    </w:p>
    <w:p w14:paraId="0000002D" w14:textId="19D4D60F" w:rsidR="003978B1" w:rsidRPr="00D13F90" w:rsidRDefault="00D13F90" w:rsidP="00531B40">
      <w:pPr>
        <w:spacing w:before="280" w:after="280" w:line="276" w:lineRule="auto"/>
        <w:jc w:val="both"/>
        <w:rPr>
          <w:rFonts w:ascii="Arial" w:eastAsia="Arial" w:hAnsi="Arial" w:cs="Arial"/>
          <w:color w:val="222222"/>
          <w:sz w:val="24"/>
          <w:szCs w:val="24"/>
          <w:lang w:val="es-ES"/>
        </w:rPr>
      </w:pPr>
      <w:r w:rsidRPr="00D13F90">
        <w:rPr>
          <w:rFonts w:ascii="Arial" w:eastAsia="Arial" w:hAnsi="Arial" w:cs="Arial"/>
          <w:color w:val="222222"/>
          <w:sz w:val="24"/>
          <w:szCs w:val="24"/>
          <w:lang w:val="es-ES"/>
        </w:rPr>
        <w:t xml:space="preserve">De acuerdo con el informe del Ministerio de Economía y Planificación a la X Legislatura de la Asamblea del Poder Popular celebrada a fines de diciembre del 2024, las </w:t>
      </w:r>
      <w:r w:rsidRPr="00D13F90">
        <w:rPr>
          <w:rFonts w:ascii="Arial" w:eastAsia="Arial" w:hAnsi="Arial" w:cs="Arial"/>
          <w:b/>
          <w:color w:val="222222"/>
          <w:sz w:val="24"/>
          <w:szCs w:val="24"/>
          <w:lang w:val="es-ES"/>
        </w:rPr>
        <w:t>prioridades de desarrollo nacional para el año 2025,</w:t>
      </w:r>
      <w:r w:rsidRPr="00D13F90">
        <w:rPr>
          <w:rFonts w:ascii="Arial" w:eastAsia="Arial" w:hAnsi="Arial" w:cs="Arial"/>
          <w:color w:val="222222"/>
          <w:sz w:val="24"/>
          <w:szCs w:val="24"/>
          <w:lang w:val="es-ES"/>
        </w:rPr>
        <w:t xml:space="preserve"> se concentran en la </w:t>
      </w:r>
      <w:r w:rsidRPr="00D13F90">
        <w:rPr>
          <w:rFonts w:ascii="Arial" w:eastAsia="Arial" w:hAnsi="Arial" w:cs="Arial"/>
          <w:b/>
          <w:color w:val="222222"/>
          <w:sz w:val="24"/>
          <w:szCs w:val="24"/>
          <w:lang w:val="es-ES"/>
        </w:rPr>
        <w:t>industria energética</w:t>
      </w:r>
      <w:r w:rsidRPr="00D13F90">
        <w:rPr>
          <w:rFonts w:ascii="Arial" w:eastAsia="Arial" w:hAnsi="Arial" w:cs="Arial"/>
          <w:color w:val="222222"/>
          <w:sz w:val="24"/>
          <w:szCs w:val="24"/>
          <w:lang w:val="es-ES"/>
        </w:rPr>
        <w:t xml:space="preserve"> (se destina más del 21% del presupuesto de inversiones del Estado), donde se incluye el sostenimiento del Sistema Energético </w:t>
      </w:r>
      <w:r w:rsidRPr="00D13F90">
        <w:rPr>
          <w:rFonts w:ascii="Arial" w:eastAsia="Arial" w:hAnsi="Arial" w:cs="Arial"/>
          <w:color w:val="222222"/>
          <w:sz w:val="24"/>
          <w:szCs w:val="24"/>
          <w:lang w:val="es-ES"/>
        </w:rPr>
        <w:lastRenderedPageBreak/>
        <w:t xml:space="preserve">Nacional y la producción de energía eléctrica a partir de fuentes renovables de energía, </w:t>
      </w:r>
      <w:r w:rsidRPr="00D13F90">
        <w:rPr>
          <w:rFonts w:ascii="Arial" w:eastAsia="Arial" w:hAnsi="Arial" w:cs="Arial"/>
          <w:b/>
          <w:color w:val="222222"/>
          <w:sz w:val="24"/>
          <w:szCs w:val="24"/>
          <w:lang w:val="es-ES"/>
        </w:rPr>
        <w:t>Industria Metalúrgica y del Cemento</w:t>
      </w:r>
      <w:r w:rsidRPr="00D13F90">
        <w:rPr>
          <w:rFonts w:ascii="Arial" w:eastAsia="Arial" w:hAnsi="Arial" w:cs="Arial"/>
          <w:color w:val="222222"/>
          <w:sz w:val="24"/>
          <w:szCs w:val="24"/>
          <w:lang w:val="es-ES"/>
        </w:rPr>
        <w:t xml:space="preserve">, el </w:t>
      </w:r>
      <w:r w:rsidRPr="00D13F90">
        <w:rPr>
          <w:rFonts w:ascii="Arial" w:eastAsia="Arial" w:hAnsi="Arial" w:cs="Arial"/>
          <w:b/>
          <w:color w:val="222222"/>
          <w:sz w:val="24"/>
          <w:szCs w:val="24"/>
          <w:lang w:val="es-ES"/>
        </w:rPr>
        <w:t xml:space="preserve">Programa para la producción de alimentos </w:t>
      </w:r>
      <w:r w:rsidRPr="00D13F90">
        <w:rPr>
          <w:rFonts w:ascii="Arial" w:eastAsia="Arial" w:hAnsi="Arial" w:cs="Arial"/>
          <w:color w:val="222222"/>
          <w:sz w:val="24"/>
          <w:szCs w:val="24"/>
          <w:lang w:val="es-ES"/>
        </w:rPr>
        <w:t xml:space="preserve">(agrícola, forestal, tabaco y ganadería); </w:t>
      </w:r>
      <w:r w:rsidRPr="00D13F90">
        <w:rPr>
          <w:rFonts w:ascii="Arial" w:eastAsia="Arial" w:hAnsi="Arial" w:cs="Arial"/>
          <w:b/>
          <w:color w:val="222222"/>
          <w:sz w:val="24"/>
          <w:szCs w:val="24"/>
          <w:lang w:val="es-ES"/>
        </w:rPr>
        <w:t>Programa Hidráulico</w:t>
      </w:r>
      <w:r w:rsidRPr="00D13F90">
        <w:rPr>
          <w:rFonts w:ascii="Arial" w:eastAsia="Arial" w:hAnsi="Arial" w:cs="Arial"/>
          <w:color w:val="222222"/>
          <w:sz w:val="24"/>
          <w:szCs w:val="24"/>
          <w:lang w:val="es-ES"/>
        </w:rPr>
        <w:t xml:space="preserve"> del país (cambio de matriz energética de bombeo de agua, desarrollo de la red de alcantarillados y acueductos); </w:t>
      </w:r>
      <w:r w:rsidRPr="00D13F90">
        <w:rPr>
          <w:rFonts w:ascii="Arial" w:eastAsia="Arial" w:hAnsi="Arial" w:cs="Arial"/>
          <w:b/>
          <w:color w:val="222222"/>
          <w:sz w:val="24"/>
          <w:szCs w:val="24"/>
          <w:lang w:val="es-ES"/>
        </w:rPr>
        <w:t xml:space="preserve">Industria de la Construcción </w:t>
      </w:r>
      <w:r w:rsidRPr="00D13F90">
        <w:rPr>
          <w:rFonts w:ascii="Arial" w:eastAsia="Arial" w:hAnsi="Arial" w:cs="Arial"/>
          <w:color w:val="222222"/>
          <w:sz w:val="24"/>
          <w:szCs w:val="24"/>
          <w:lang w:val="es-ES"/>
        </w:rPr>
        <w:t xml:space="preserve">(continuar construcción del programa de viviendas); </w:t>
      </w:r>
      <w:r w:rsidRPr="00D13F90">
        <w:rPr>
          <w:rFonts w:ascii="Arial" w:eastAsia="Arial" w:hAnsi="Arial" w:cs="Arial"/>
          <w:b/>
          <w:color w:val="222222"/>
          <w:sz w:val="24"/>
          <w:szCs w:val="24"/>
          <w:lang w:val="es-ES"/>
        </w:rPr>
        <w:t>Industria del Turismo</w:t>
      </w:r>
      <w:r w:rsidRPr="00D13F90">
        <w:rPr>
          <w:rFonts w:ascii="Arial" w:eastAsia="Arial" w:hAnsi="Arial" w:cs="Arial"/>
          <w:color w:val="222222"/>
          <w:sz w:val="24"/>
          <w:szCs w:val="24"/>
          <w:lang w:val="es-ES"/>
        </w:rPr>
        <w:t xml:space="preserve"> (desarrollo de infraestructura y la construcción y terminación de alrededor de 44 hoteles); </w:t>
      </w:r>
      <w:r w:rsidRPr="00D13F90">
        <w:rPr>
          <w:rFonts w:ascii="Arial" w:eastAsia="Arial" w:hAnsi="Arial" w:cs="Arial"/>
          <w:b/>
          <w:color w:val="222222"/>
          <w:sz w:val="24"/>
          <w:szCs w:val="24"/>
          <w:lang w:val="es-ES"/>
        </w:rPr>
        <w:t xml:space="preserve">Industria de la biotecnología </w:t>
      </w:r>
      <w:r w:rsidRPr="00D13F90">
        <w:rPr>
          <w:rFonts w:ascii="Arial" w:eastAsia="Arial" w:hAnsi="Arial" w:cs="Arial"/>
          <w:color w:val="222222"/>
          <w:sz w:val="24"/>
          <w:szCs w:val="24"/>
          <w:lang w:val="es-ES"/>
        </w:rPr>
        <w:t xml:space="preserve">(producción de vacunas y equipos tecnológicos); </w:t>
      </w:r>
      <w:r w:rsidRPr="00D13F90">
        <w:rPr>
          <w:rFonts w:ascii="Arial" w:eastAsia="Arial" w:hAnsi="Arial" w:cs="Arial"/>
          <w:b/>
          <w:color w:val="222222"/>
          <w:sz w:val="24"/>
          <w:szCs w:val="24"/>
          <w:lang w:val="es-ES"/>
        </w:rPr>
        <w:t>Producciones de plaguicidas y biofertilizantes; Reparación de aviación</w:t>
      </w:r>
      <w:r w:rsidRPr="00D13F90">
        <w:rPr>
          <w:rFonts w:ascii="Arial" w:eastAsia="Arial" w:hAnsi="Arial" w:cs="Arial"/>
          <w:color w:val="222222"/>
          <w:sz w:val="24"/>
          <w:szCs w:val="24"/>
          <w:lang w:val="es-ES"/>
        </w:rPr>
        <w:t xml:space="preserve"> (equipos tecnológicos y especiales para esa rama); </w:t>
      </w:r>
      <w:r w:rsidRPr="00D13F90">
        <w:rPr>
          <w:rFonts w:ascii="Arial" w:eastAsia="Arial" w:hAnsi="Arial" w:cs="Arial"/>
          <w:b/>
          <w:color w:val="222222"/>
          <w:sz w:val="24"/>
          <w:szCs w:val="24"/>
          <w:lang w:val="es-ES"/>
        </w:rPr>
        <w:t xml:space="preserve">Telecomunicaciones e Industria del Gas, </w:t>
      </w:r>
      <w:r w:rsidR="00220DD8">
        <w:rPr>
          <w:rFonts w:ascii="Arial" w:eastAsia="Arial" w:hAnsi="Arial" w:cs="Arial"/>
          <w:color w:val="222222"/>
          <w:sz w:val="24"/>
          <w:szCs w:val="24"/>
          <w:lang w:val="es-ES"/>
        </w:rPr>
        <w:t>como las principales.</w:t>
      </w:r>
      <w:r w:rsidRPr="00A563FC">
        <w:rPr>
          <w:rFonts w:ascii="Arial" w:eastAsia="Arial" w:hAnsi="Arial" w:cs="Arial"/>
          <w:color w:val="222222"/>
          <w:lang w:val="es-ES"/>
        </w:rPr>
        <w:t>(5)</w:t>
      </w:r>
    </w:p>
    <w:p w14:paraId="0000002E" w14:textId="0F81B9DD" w:rsidR="003978B1" w:rsidRPr="00D13F90" w:rsidRDefault="00D13F90" w:rsidP="00531B40">
      <w:pPr>
        <w:spacing w:before="280" w:after="280" w:line="276" w:lineRule="auto"/>
        <w:jc w:val="both"/>
        <w:rPr>
          <w:rFonts w:ascii="Arial" w:eastAsia="Arial" w:hAnsi="Arial" w:cs="Arial"/>
          <w:color w:val="222222"/>
          <w:sz w:val="24"/>
          <w:szCs w:val="24"/>
          <w:lang w:val="es-ES"/>
        </w:rPr>
      </w:pPr>
      <w:r w:rsidRPr="00D13F90">
        <w:rPr>
          <w:rFonts w:ascii="Arial" w:eastAsia="Arial" w:hAnsi="Arial" w:cs="Arial"/>
          <w:color w:val="222222"/>
          <w:sz w:val="24"/>
          <w:szCs w:val="24"/>
          <w:lang w:val="es-ES"/>
        </w:rPr>
        <w:t xml:space="preserve">No sería entonces desacertado recomendar a los </w:t>
      </w:r>
      <w:r w:rsidRPr="00D13F90">
        <w:rPr>
          <w:rFonts w:ascii="Arial" w:eastAsia="Arial" w:hAnsi="Arial" w:cs="Arial"/>
          <w:i/>
          <w:color w:val="222222"/>
          <w:sz w:val="24"/>
          <w:szCs w:val="24"/>
          <w:lang w:val="es-ES"/>
        </w:rPr>
        <w:t>partners</w:t>
      </w:r>
      <w:r w:rsidRPr="00D13F90">
        <w:rPr>
          <w:rFonts w:ascii="Arial" w:eastAsia="Arial" w:hAnsi="Arial" w:cs="Arial"/>
          <w:color w:val="222222"/>
          <w:sz w:val="24"/>
          <w:szCs w:val="24"/>
          <w:lang w:val="es-ES"/>
        </w:rPr>
        <w:t xml:space="preserve"> extranjeros interesados en </w:t>
      </w:r>
      <w:r w:rsidRPr="00D13F90">
        <w:rPr>
          <w:rFonts w:ascii="Arial" w:eastAsia="Arial" w:hAnsi="Arial" w:cs="Arial"/>
          <w:b/>
          <w:color w:val="222222"/>
          <w:sz w:val="24"/>
          <w:szCs w:val="24"/>
          <w:lang w:val="es-ES"/>
        </w:rPr>
        <w:t xml:space="preserve">ejecutar suministros o adquirir producciones y servicios o desarrollar inversiones </w:t>
      </w:r>
      <w:r w:rsidRPr="00D13F90">
        <w:rPr>
          <w:rFonts w:ascii="Arial" w:eastAsia="Arial" w:hAnsi="Arial" w:cs="Arial"/>
          <w:color w:val="222222"/>
          <w:sz w:val="24"/>
          <w:szCs w:val="24"/>
          <w:lang w:val="es-ES"/>
        </w:rPr>
        <w:t>en la economía cubana, revisar sus posibilidades en las direcciones arriba mencionadas, lo que no excluye la disposición del país para analizar cualquier otro interés que puedan tener los hombres de negocios interesados en el mercado cubano.</w:t>
      </w:r>
    </w:p>
    <w:p w14:paraId="0000002F" w14:textId="77777777" w:rsidR="003978B1" w:rsidRPr="00D13F90" w:rsidRDefault="00D13F90" w:rsidP="00531B40">
      <w:pPr>
        <w:spacing w:before="280" w:after="280" w:line="276" w:lineRule="auto"/>
        <w:jc w:val="both"/>
        <w:rPr>
          <w:rFonts w:ascii="Arial" w:eastAsia="Arial" w:hAnsi="Arial" w:cs="Arial"/>
          <w:color w:val="222222"/>
          <w:sz w:val="24"/>
          <w:szCs w:val="24"/>
          <w:lang w:val="es-ES"/>
        </w:rPr>
      </w:pPr>
      <w:r w:rsidRPr="00D13F90">
        <w:rPr>
          <w:rFonts w:ascii="Arial" w:eastAsia="Arial" w:hAnsi="Arial" w:cs="Arial"/>
          <w:color w:val="222222"/>
          <w:sz w:val="24"/>
          <w:szCs w:val="24"/>
          <w:lang w:val="es-ES"/>
        </w:rPr>
        <w:t xml:space="preserve">Con el objetivo de facilitar a los </w:t>
      </w:r>
      <w:r w:rsidRPr="00D13F90">
        <w:rPr>
          <w:rFonts w:ascii="Arial" w:eastAsia="Arial" w:hAnsi="Arial" w:cs="Arial"/>
          <w:i/>
          <w:color w:val="222222"/>
          <w:sz w:val="24"/>
          <w:szCs w:val="24"/>
          <w:lang w:val="es-ES"/>
        </w:rPr>
        <w:t>partners</w:t>
      </w:r>
      <w:r w:rsidRPr="00D13F90">
        <w:rPr>
          <w:rFonts w:ascii="Arial" w:eastAsia="Arial" w:hAnsi="Arial" w:cs="Arial"/>
          <w:color w:val="222222"/>
          <w:sz w:val="24"/>
          <w:szCs w:val="24"/>
          <w:lang w:val="es-ES"/>
        </w:rPr>
        <w:t xml:space="preserve"> extranjeros y las entidades cubanas estatales y privadas que así lo acuerden, producciones en Cuba, </w:t>
      </w:r>
      <w:r w:rsidRPr="00D13F90">
        <w:rPr>
          <w:rFonts w:ascii="Arial" w:eastAsia="Arial" w:hAnsi="Arial" w:cs="Arial"/>
          <w:b/>
          <w:color w:val="222222"/>
          <w:sz w:val="24"/>
          <w:szCs w:val="24"/>
          <w:lang w:val="es-ES"/>
        </w:rPr>
        <w:t>varios ministerios cubanos productores ofertan capacidades productivas desocupadas disponibles,</w:t>
      </w:r>
      <w:r w:rsidRPr="00D13F90">
        <w:rPr>
          <w:rFonts w:ascii="Arial" w:eastAsia="Arial" w:hAnsi="Arial" w:cs="Arial"/>
          <w:color w:val="222222"/>
          <w:sz w:val="24"/>
          <w:szCs w:val="24"/>
          <w:lang w:val="es-ES"/>
        </w:rPr>
        <w:t xml:space="preserve"> que tengan las mejores condiciones tecnológicas, para el procesamiento de materias primas y semiprocesadas importadas, que </w:t>
      </w:r>
      <w:r w:rsidRPr="00D13F90">
        <w:rPr>
          <w:rFonts w:ascii="Arial" w:eastAsia="Arial" w:hAnsi="Arial" w:cs="Arial"/>
          <w:b/>
          <w:color w:val="222222"/>
          <w:sz w:val="24"/>
          <w:szCs w:val="24"/>
          <w:lang w:val="es-ES"/>
        </w:rPr>
        <w:t>generen suministros al mercado interno, exportaciones y ventas a clientes nacionales en divisa.</w:t>
      </w:r>
      <w:r w:rsidRPr="00D13F90">
        <w:rPr>
          <w:rFonts w:ascii="Arial" w:eastAsia="Arial" w:hAnsi="Arial" w:cs="Arial"/>
          <w:color w:val="222222"/>
          <w:sz w:val="24"/>
          <w:szCs w:val="24"/>
          <w:lang w:val="es-ES"/>
        </w:rPr>
        <w:t xml:space="preserve"> </w:t>
      </w:r>
    </w:p>
    <w:p w14:paraId="00000030" w14:textId="77777777" w:rsidR="003978B1" w:rsidRPr="00D13F90" w:rsidRDefault="00D13F90" w:rsidP="00531B40">
      <w:pPr>
        <w:spacing w:before="280" w:after="280" w:line="276" w:lineRule="auto"/>
        <w:jc w:val="both"/>
        <w:rPr>
          <w:rFonts w:ascii="Arial" w:eastAsia="Arial" w:hAnsi="Arial" w:cs="Arial"/>
          <w:color w:val="222222"/>
          <w:sz w:val="24"/>
          <w:szCs w:val="24"/>
          <w:lang w:val="es-ES"/>
        </w:rPr>
      </w:pPr>
      <w:r w:rsidRPr="00D13F90">
        <w:rPr>
          <w:rFonts w:ascii="Arial" w:eastAsia="Arial" w:hAnsi="Arial" w:cs="Arial"/>
          <w:color w:val="222222"/>
          <w:sz w:val="24"/>
          <w:szCs w:val="24"/>
          <w:lang w:val="es-ES"/>
        </w:rPr>
        <w:t>Esto posibilita la ocupación laboral, las producciones necesarias para el país, abaratando costos de producción y es una forma de apoyar el desarrollo, de las empresas estatales y del sector privado cubano, sean MIPYME o proyectos de desarrollo local, ampliando el mercado. Estos organismos están relacionados principalmente con la industria alimentaria y manufacturera.</w:t>
      </w:r>
    </w:p>
    <w:p w14:paraId="00000031" w14:textId="77777777" w:rsidR="003978B1" w:rsidRPr="00D13F90" w:rsidRDefault="00D13F90" w:rsidP="00531B40">
      <w:pPr>
        <w:spacing w:before="280" w:after="280" w:line="276" w:lineRule="auto"/>
        <w:jc w:val="both"/>
        <w:rPr>
          <w:rFonts w:ascii="Arial" w:eastAsia="Arial" w:hAnsi="Arial" w:cs="Arial"/>
          <w:sz w:val="24"/>
          <w:szCs w:val="24"/>
          <w:lang w:val="es-ES"/>
        </w:rPr>
      </w:pPr>
      <w:r w:rsidRPr="00D13F90">
        <w:rPr>
          <w:rFonts w:ascii="Arial" w:eastAsia="Arial" w:hAnsi="Arial" w:cs="Arial"/>
          <w:sz w:val="24"/>
          <w:szCs w:val="24"/>
          <w:lang w:val="es-ES"/>
        </w:rPr>
        <w:t xml:space="preserve">Estos factores combinados, </w:t>
      </w:r>
      <w:r w:rsidRPr="00D13F90">
        <w:rPr>
          <w:rFonts w:ascii="Arial" w:eastAsia="Arial" w:hAnsi="Arial" w:cs="Arial"/>
          <w:b/>
          <w:sz w:val="24"/>
          <w:szCs w:val="24"/>
          <w:lang w:val="es-ES"/>
        </w:rPr>
        <w:t>inversiones</w:t>
      </w:r>
      <w:r w:rsidRPr="00D13F90">
        <w:rPr>
          <w:rFonts w:ascii="Arial" w:eastAsia="Arial" w:hAnsi="Arial" w:cs="Arial"/>
          <w:sz w:val="24"/>
          <w:szCs w:val="24"/>
          <w:lang w:val="es-ES"/>
        </w:rPr>
        <w:t xml:space="preserve"> y </w:t>
      </w:r>
      <w:r w:rsidRPr="00D13F90">
        <w:rPr>
          <w:rFonts w:ascii="Arial" w:eastAsia="Arial" w:hAnsi="Arial" w:cs="Arial"/>
          <w:b/>
          <w:sz w:val="24"/>
          <w:szCs w:val="24"/>
          <w:lang w:val="es-ES"/>
        </w:rPr>
        <w:t>suministros,</w:t>
      </w:r>
      <w:r w:rsidRPr="00D13F90">
        <w:rPr>
          <w:rFonts w:ascii="Arial" w:eastAsia="Arial" w:hAnsi="Arial" w:cs="Arial"/>
          <w:sz w:val="24"/>
          <w:szCs w:val="24"/>
          <w:lang w:val="es-ES"/>
        </w:rPr>
        <w:t xml:space="preserve"> que permitan un desarrollo de producciones para consumo nacional, y en particular, que se desarrollen para </w:t>
      </w:r>
      <w:r w:rsidRPr="00D13F90">
        <w:rPr>
          <w:rFonts w:ascii="Arial" w:eastAsia="Arial" w:hAnsi="Arial" w:cs="Arial"/>
          <w:b/>
          <w:sz w:val="24"/>
          <w:szCs w:val="24"/>
          <w:lang w:val="es-ES"/>
        </w:rPr>
        <w:t>exportaciones,</w:t>
      </w:r>
      <w:r w:rsidRPr="00D13F90">
        <w:rPr>
          <w:rFonts w:ascii="Arial" w:eastAsia="Arial" w:hAnsi="Arial" w:cs="Arial"/>
          <w:sz w:val="24"/>
          <w:szCs w:val="24"/>
          <w:lang w:val="es-ES"/>
        </w:rPr>
        <w:t xml:space="preserve"> son de alto interés para el país. </w:t>
      </w:r>
    </w:p>
    <w:p w14:paraId="00000032" w14:textId="77777777" w:rsidR="003978B1" w:rsidRPr="00D13F90" w:rsidRDefault="00D13F90" w:rsidP="00531B40">
      <w:pPr>
        <w:spacing w:before="280" w:after="280" w:line="276" w:lineRule="auto"/>
        <w:jc w:val="both"/>
        <w:rPr>
          <w:rFonts w:ascii="Arial" w:eastAsia="Arial" w:hAnsi="Arial" w:cs="Arial"/>
          <w:b/>
          <w:sz w:val="24"/>
          <w:szCs w:val="24"/>
          <w:lang w:val="es-ES"/>
        </w:rPr>
      </w:pPr>
      <w:r w:rsidRPr="00D13F90">
        <w:rPr>
          <w:rFonts w:ascii="Arial" w:eastAsia="Arial" w:hAnsi="Arial" w:cs="Arial"/>
          <w:sz w:val="24"/>
          <w:szCs w:val="24"/>
          <w:lang w:val="es-ES"/>
        </w:rPr>
        <w:t xml:space="preserve">Las inversiones extranjeras directas (IED) muestran resultados favorables, pero están lejos de cumplir la meta propuesta de un mínimo requerido de 2.000 millones de dólares anuales. La inversión extranjera deberá jugar un papel clave </w:t>
      </w:r>
      <w:r w:rsidRPr="00D13F90">
        <w:rPr>
          <w:rFonts w:ascii="Arial" w:eastAsia="Arial" w:hAnsi="Arial" w:cs="Arial"/>
          <w:sz w:val="24"/>
          <w:szCs w:val="24"/>
          <w:lang w:val="es-ES"/>
        </w:rPr>
        <w:lastRenderedPageBreak/>
        <w:t xml:space="preserve">en el desarrollo económico del país, y por eso el Gobierno ha dado pasos para facilitarla, aprobando una </w:t>
      </w:r>
      <w:r w:rsidRPr="00D13F90">
        <w:rPr>
          <w:rFonts w:ascii="Arial" w:eastAsia="Arial" w:hAnsi="Arial" w:cs="Arial"/>
          <w:b/>
          <w:sz w:val="24"/>
          <w:szCs w:val="24"/>
          <w:lang w:val="es-ES"/>
        </w:rPr>
        <w:t xml:space="preserve">Ley de Inversión Extranjera. </w:t>
      </w:r>
    </w:p>
    <w:p w14:paraId="00000033" w14:textId="77777777" w:rsidR="003978B1" w:rsidRPr="00D13F90" w:rsidRDefault="00D13F90" w:rsidP="00531B40">
      <w:pPr>
        <w:spacing w:before="280" w:after="280" w:line="276" w:lineRule="auto"/>
        <w:jc w:val="both"/>
        <w:rPr>
          <w:rFonts w:ascii="Arial" w:eastAsia="Arial" w:hAnsi="Arial" w:cs="Arial"/>
          <w:sz w:val="24"/>
          <w:szCs w:val="24"/>
          <w:lang w:val="es-ES"/>
        </w:rPr>
      </w:pPr>
      <w:r w:rsidRPr="00D13F90">
        <w:rPr>
          <w:rFonts w:ascii="Arial" w:eastAsia="Arial" w:hAnsi="Arial" w:cs="Arial"/>
          <w:sz w:val="24"/>
          <w:szCs w:val="24"/>
          <w:lang w:val="es-ES"/>
        </w:rPr>
        <w:t>La Ley prevé tres modalidades de inversión extranjera:</w:t>
      </w:r>
    </w:p>
    <w:p w14:paraId="00000034" w14:textId="77777777" w:rsidR="003978B1" w:rsidRPr="00D13F90" w:rsidRDefault="00D13F90" w:rsidP="00531B40">
      <w:pPr>
        <w:numPr>
          <w:ilvl w:val="0"/>
          <w:numId w:val="3"/>
        </w:numPr>
        <w:spacing w:before="280" w:line="276" w:lineRule="auto"/>
        <w:jc w:val="both"/>
        <w:rPr>
          <w:rFonts w:ascii="Arial" w:eastAsia="Arial" w:hAnsi="Arial" w:cs="Arial"/>
          <w:sz w:val="24"/>
          <w:szCs w:val="24"/>
          <w:lang w:val="es-ES"/>
        </w:rPr>
      </w:pPr>
      <w:r w:rsidRPr="00D13F90">
        <w:rPr>
          <w:rFonts w:ascii="Arial" w:eastAsia="Arial" w:hAnsi="Arial" w:cs="Arial"/>
          <w:b/>
          <w:sz w:val="24"/>
          <w:szCs w:val="24"/>
          <w:lang w:val="es-ES"/>
        </w:rPr>
        <w:t>Asociación Económica Internacional</w:t>
      </w:r>
      <w:r w:rsidRPr="00D13F90">
        <w:rPr>
          <w:rFonts w:ascii="Arial" w:eastAsia="Arial" w:hAnsi="Arial" w:cs="Arial"/>
          <w:sz w:val="24"/>
          <w:szCs w:val="24"/>
          <w:lang w:val="es-ES"/>
        </w:rPr>
        <w:t>, (AEI) donde las partes acuerdan un proyecto de desarrollo económico, mediante un contrato de AEI, aportando capitales, tecnología, fuerza de trabajo, sin crear una entidad jurídica propia.</w:t>
      </w:r>
    </w:p>
    <w:p w14:paraId="00000035" w14:textId="70E48F61" w:rsidR="003978B1" w:rsidRPr="00D13F90" w:rsidRDefault="00D13F90" w:rsidP="00531B40">
      <w:pPr>
        <w:numPr>
          <w:ilvl w:val="0"/>
          <w:numId w:val="3"/>
        </w:numPr>
        <w:spacing w:line="276" w:lineRule="auto"/>
        <w:jc w:val="both"/>
        <w:rPr>
          <w:rFonts w:ascii="Arial" w:eastAsia="Arial" w:hAnsi="Arial" w:cs="Arial"/>
          <w:sz w:val="24"/>
          <w:szCs w:val="24"/>
          <w:lang w:val="es-ES"/>
        </w:rPr>
      </w:pPr>
      <w:r w:rsidRPr="00D13F90">
        <w:rPr>
          <w:rFonts w:ascii="Arial" w:eastAsia="Arial" w:hAnsi="Arial" w:cs="Arial"/>
          <w:b/>
          <w:sz w:val="24"/>
          <w:szCs w:val="24"/>
          <w:lang w:val="es-ES"/>
        </w:rPr>
        <w:t>Empresa Mixta</w:t>
      </w:r>
      <w:r w:rsidRPr="00D13F90">
        <w:rPr>
          <w:rFonts w:ascii="Arial" w:eastAsia="Arial" w:hAnsi="Arial" w:cs="Arial"/>
          <w:sz w:val="24"/>
          <w:szCs w:val="24"/>
          <w:lang w:val="es-ES"/>
        </w:rPr>
        <w:t>, la unión de dos o más capitales para desarrollar un proyecto económico, creando una entidad con personalidad jurídica propia.</w:t>
      </w:r>
    </w:p>
    <w:p w14:paraId="00000036" w14:textId="61EF7739" w:rsidR="003978B1" w:rsidRDefault="00D13F90" w:rsidP="00531B40">
      <w:pPr>
        <w:numPr>
          <w:ilvl w:val="0"/>
          <w:numId w:val="3"/>
        </w:numPr>
        <w:spacing w:after="280" w:line="276" w:lineRule="auto"/>
        <w:jc w:val="both"/>
        <w:rPr>
          <w:rFonts w:ascii="Arial" w:eastAsia="Arial" w:hAnsi="Arial" w:cs="Arial"/>
          <w:sz w:val="24"/>
          <w:szCs w:val="24"/>
        </w:rPr>
      </w:pPr>
      <w:proofErr w:type="spellStart"/>
      <w:r>
        <w:rPr>
          <w:rFonts w:ascii="Arial" w:eastAsia="Arial" w:hAnsi="Arial" w:cs="Arial"/>
          <w:b/>
          <w:sz w:val="24"/>
          <w:szCs w:val="24"/>
        </w:rPr>
        <w:t>Empresa</w:t>
      </w:r>
      <w:proofErr w:type="spellEnd"/>
      <w:r>
        <w:rPr>
          <w:rFonts w:ascii="Arial" w:eastAsia="Arial" w:hAnsi="Arial" w:cs="Arial"/>
          <w:b/>
          <w:sz w:val="24"/>
          <w:szCs w:val="24"/>
        </w:rPr>
        <w:t xml:space="preserve"> 100% de </w:t>
      </w:r>
      <w:r w:rsidR="00220DD8">
        <w:rPr>
          <w:rFonts w:ascii="Arial" w:eastAsia="Arial" w:hAnsi="Arial" w:cs="Arial"/>
          <w:sz w:val="24"/>
          <w:szCs w:val="24"/>
        </w:rPr>
        <w:t xml:space="preserve">capital </w:t>
      </w:r>
      <w:proofErr w:type="spellStart"/>
      <w:proofErr w:type="gramStart"/>
      <w:r w:rsidR="00220DD8">
        <w:rPr>
          <w:rFonts w:ascii="Arial" w:eastAsia="Arial" w:hAnsi="Arial" w:cs="Arial"/>
          <w:sz w:val="24"/>
          <w:szCs w:val="24"/>
        </w:rPr>
        <w:t>extranjero</w:t>
      </w:r>
      <w:proofErr w:type="spellEnd"/>
      <w:r w:rsidR="00220DD8">
        <w:rPr>
          <w:rFonts w:ascii="Arial" w:eastAsia="Arial" w:hAnsi="Arial" w:cs="Arial"/>
          <w:sz w:val="24"/>
          <w:szCs w:val="24"/>
        </w:rPr>
        <w:t>.</w:t>
      </w:r>
      <w:r w:rsidRPr="00A563FC">
        <w:rPr>
          <w:rFonts w:ascii="Arial" w:eastAsia="Arial" w:hAnsi="Arial" w:cs="Arial"/>
        </w:rPr>
        <w:t>(</w:t>
      </w:r>
      <w:proofErr w:type="gramEnd"/>
      <w:r w:rsidRPr="00A563FC">
        <w:rPr>
          <w:rFonts w:ascii="Arial" w:eastAsia="Arial" w:hAnsi="Arial" w:cs="Arial"/>
        </w:rPr>
        <w:t>6)</w:t>
      </w:r>
    </w:p>
    <w:p w14:paraId="00000037" w14:textId="0B10F6E2" w:rsidR="003978B1" w:rsidRPr="00D13F90" w:rsidRDefault="00D13F90" w:rsidP="00531B40">
      <w:pPr>
        <w:spacing w:before="280" w:after="280" w:line="276" w:lineRule="auto"/>
        <w:jc w:val="both"/>
        <w:rPr>
          <w:rFonts w:ascii="Arial" w:eastAsia="Arial" w:hAnsi="Arial" w:cs="Arial"/>
          <w:sz w:val="24"/>
          <w:szCs w:val="24"/>
          <w:lang w:val="es-ES"/>
        </w:rPr>
      </w:pPr>
      <w:r w:rsidRPr="00D13F90">
        <w:rPr>
          <w:rFonts w:ascii="Arial" w:eastAsia="Arial" w:hAnsi="Arial" w:cs="Arial"/>
          <w:sz w:val="24"/>
          <w:szCs w:val="24"/>
          <w:lang w:val="es-ES"/>
        </w:rPr>
        <w:t xml:space="preserve">La posibilidad de ampliar los vínculos </w:t>
      </w:r>
      <w:r w:rsidRPr="00D13F90">
        <w:rPr>
          <w:rFonts w:ascii="Arial" w:eastAsia="Arial" w:hAnsi="Arial" w:cs="Arial"/>
          <w:b/>
          <w:sz w:val="24"/>
          <w:szCs w:val="24"/>
          <w:lang w:val="es-ES"/>
        </w:rPr>
        <w:t xml:space="preserve">entre empresarios cubanos del sector privado y extranjeros </w:t>
      </w:r>
      <w:r w:rsidRPr="00D13F90">
        <w:rPr>
          <w:rFonts w:ascii="Arial" w:eastAsia="Arial" w:hAnsi="Arial" w:cs="Arial"/>
          <w:sz w:val="24"/>
          <w:szCs w:val="24"/>
          <w:lang w:val="es-ES"/>
        </w:rPr>
        <w:t>que deseen colocar sus producciones de bienes y servicios, adquirir producciones cubanas, o invertir en Cuba en proyectos económicos</w:t>
      </w:r>
      <w:r w:rsidR="007E25A0">
        <w:rPr>
          <w:rFonts w:ascii="Arial" w:eastAsia="Arial" w:hAnsi="Arial" w:cs="Arial"/>
          <w:sz w:val="24"/>
          <w:szCs w:val="24"/>
          <w:lang w:val="es-ES"/>
        </w:rPr>
        <w:t>,</w:t>
      </w:r>
      <w:r w:rsidRPr="00D13F90">
        <w:rPr>
          <w:rFonts w:ascii="Arial" w:eastAsia="Arial" w:hAnsi="Arial" w:cs="Arial"/>
          <w:sz w:val="24"/>
          <w:szCs w:val="24"/>
          <w:lang w:val="es-ES"/>
        </w:rPr>
        <w:t xml:space="preserve"> que generen producciones de bienes y servicios para el país, y de algún modo exportaciones, pudiera ser de interés por lo innovador del hecho ya que es un sector en franco desarrollo, con innegable peso en el desarrollo de la sociedad cubana.  </w:t>
      </w:r>
    </w:p>
    <w:p w14:paraId="00000038" w14:textId="24DC00D0" w:rsidR="003978B1" w:rsidRPr="00D13F90" w:rsidRDefault="00F86E90" w:rsidP="00531B40">
      <w:pPr>
        <w:spacing w:before="280" w:after="280" w:line="276" w:lineRule="auto"/>
        <w:jc w:val="both"/>
        <w:rPr>
          <w:rFonts w:ascii="Arial" w:eastAsia="Arial" w:hAnsi="Arial" w:cs="Arial"/>
          <w:sz w:val="24"/>
          <w:szCs w:val="24"/>
          <w:lang w:val="es-ES"/>
        </w:rPr>
      </w:pPr>
      <w:r>
        <w:rPr>
          <w:rFonts w:ascii="Arial" w:eastAsia="Arial" w:hAnsi="Arial" w:cs="Arial"/>
          <w:b/>
          <w:noProof/>
          <w:sz w:val="26"/>
          <w:szCs w:val="26"/>
          <w:lang w:val="es-ES" w:eastAsia="es-ES"/>
        </w:rPr>
        <w:drawing>
          <wp:anchor distT="0" distB="0" distL="114300" distR="114300" simplePos="0" relativeHeight="251658240" behindDoc="0" locked="0" layoutInCell="1" allowOverlap="1" wp14:anchorId="27D7D20E" wp14:editId="21CB6FB1">
            <wp:simplePos x="0" y="0"/>
            <wp:positionH relativeFrom="column">
              <wp:posOffset>3365926</wp:posOffset>
            </wp:positionH>
            <wp:positionV relativeFrom="paragraph">
              <wp:posOffset>85772</wp:posOffset>
            </wp:positionV>
            <wp:extent cx="2061845" cy="1136015"/>
            <wp:effectExtent l="19050" t="19050" r="14605" b="260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 - Oficial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1845" cy="1136015"/>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r w:rsidR="00D13F90" w:rsidRPr="00D13F90">
        <w:rPr>
          <w:rFonts w:ascii="Arial" w:eastAsia="Arial" w:hAnsi="Arial" w:cs="Arial"/>
          <w:sz w:val="24"/>
          <w:szCs w:val="24"/>
          <w:lang w:val="es-ES"/>
        </w:rPr>
        <w:t xml:space="preserve">VALUARTE es una entidad con más de tres años de trabajo con </w:t>
      </w:r>
      <w:r w:rsidR="007E25A0" w:rsidRPr="00D13F90">
        <w:rPr>
          <w:rFonts w:ascii="Arial" w:eastAsia="Arial" w:hAnsi="Arial" w:cs="Arial"/>
          <w:sz w:val="24"/>
          <w:szCs w:val="24"/>
          <w:lang w:val="es-ES"/>
        </w:rPr>
        <w:t>mipymes</w:t>
      </w:r>
      <w:r w:rsidR="00D13F90" w:rsidRPr="00D13F90">
        <w:rPr>
          <w:rFonts w:ascii="Arial" w:eastAsia="Arial" w:hAnsi="Arial" w:cs="Arial"/>
          <w:sz w:val="24"/>
          <w:szCs w:val="24"/>
          <w:lang w:val="es-ES"/>
        </w:rPr>
        <w:t xml:space="preserve"> y </w:t>
      </w:r>
      <w:r w:rsidR="007E25A0" w:rsidRPr="00D13F90">
        <w:rPr>
          <w:rFonts w:ascii="Arial" w:eastAsia="Arial" w:hAnsi="Arial" w:cs="Arial"/>
          <w:sz w:val="24"/>
          <w:szCs w:val="24"/>
          <w:lang w:val="es-ES"/>
        </w:rPr>
        <w:t xml:space="preserve">proyectos de desarrollo locales </w:t>
      </w:r>
      <w:r w:rsidR="00D13F90" w:rsidRPr="00D13F90">
        <w:rPr>
          <w:rFonts w:ascii="Arial" w:eastAsia="Arial" w:hAnsi="Arial" w:cs="Arial"/>
          <w:sz w:val="24"/>
          <w:szCs w:val="24"/>
          <w:lang w:val="es-ES"/>
        </w:rPr>
        <w:t>en las áreas de creación de esas estru</w:t>
      </w:r>
      <w:r w:rsidR="007E25A0">
        <w:rPr>
          <w:rFonts w:ascii="Arial" w:eastAsia="Arial" w:hAnsi="Arial" w:cs="Arial"/>
          <w:sz w:val="24"/>
          <w:szCs w:val="24"/>
          <w:lang w:val="es-ES"/>
        </w:rPr>
        <w:t>cturas a nivel local y nacional;</w:t>
      </w:r>
      <w:r w:rsidR="00D13F90" w:rsidRPr="00D13F90">
        <w:rPr>
          <w:rFonts w:ascii="Arial" w:eastAsia="Arial" w:hAnsi="Arial" w:cs="Arial"/>
          <w:sz w:val="24"/>
          <w:szCs w:val="24"/>
          <w:lang w:val="es-ES"/>
        </w:rPr>
        <w:t xml:space="preserve"> organización de </w:t>
      </w:r>
      <w:r w:rsidR="007E25A0" w:rsidRPr="00D13F90">
        <w:rPr>
          <w:rFonts w:ascii="Arial" w:eastAsia="Arial" w:hAnsi="Arial" w:cs="Arial"/>
          <w:sz w:val="24"/>
          <w:szCs w:val="24"/>
          <w:lang w:val="es-ES"/>
        </w:rPr>
        <w:t>recursos humanos, contabilidad, finanzas, teneduría de libros</w:t>
      </w:r>
      <w:r w:rsidR="00D13F90" w:rsidRPr="00D13F90">
        <w:rPr>
          <w:rFonts w:ascii="Arial" w:eastAsia="Arial" w:hAnsi="Arial" w:cs="Arial"/>
          <w:sz w:val="24"/>
          <w:szCs w:val="24"/>
          <w:lang w:val="es-ES"/>
        </w:rPr>
        <w:t xml:space="preserve"> y temas relacionados con las relaciones económicas internacionales, todo esto avalado por la labor de profesionales que poseen  la más alta calificación en sus sectores de trabajo, y con excelentes relaciones en los gobiernos municipales y provincial</w:t>
      </w:r>
      <w:r w:rsidR="007E25A0">
        <w:rPr>
          <w:rFonts w:ascii="Arial" w:eastAsia="Arial" w:hAnsi="Arial" w:cs="Arial"/>
          <w:sz w:val="24"/>
          <w:szCs w:val="24"/>
          <w:lang w:val="es-ES"/>
        </w:rPr>
        <w:t>es,</w:t>
      </w:r>
      <w:r w:rsidR="00D13F90" w:rsidRPr="00D13F90">
        <w:rPr>
          <w:rFonts w:ascii="Arial" w:eastAsia="Arial" w:hAnsi="Arial" w:cs="Arial"/>
          <w:sz w:val="24"/>
          <w:szCs w:val="24"/>
          <w:lang w:val="es-ES"/>
        </w:rPr>
        <w:t xml:space="preserve"> que rectorean y atienden las relaciones entre el Estado y el sector privado, lo que permite trabajar en un ambiente profesional y de mutuo apoyo y colaboración con esas instancias.</w:t>
      </w:r>
    </w:p>
    <w:p w14:paraId="00000039" w14:textId="3AE96425" w:rsidR="003978B1" w:rsidRPr="00D13F90" w:rsidRDefault="00D13F90" w:rsidP="00531B40">
      <w:pPr>
        <w:spacing w:before="280" w:after="280" w:line="276" w:lineRule="auto"/>
        <w:jc w:val="both"/>
        <w:rPr>
          <w:rFonts w:ascii="Arial" w:eastAsia="Arial" w:hAnsi="Arial" w:cs="Arial"/>
          <w:sz w:val="24"/>
          <w:szCs w:val="24"/>
          <w:lang w:val="es-ES"/>
        </w:rPr>
      </w:pPr>
      <w:r w:rsidRPr="00D13F90">
        <w:rPr>
          <w:rFonts w:ascii="Arial" w:eastAsia="Arial" w:hAnsi="Arial" w:cs="Arial"/>
          <w:sz w:val="24"/>
          <w:szCs w:val="24"/>
          <w:lang w:val="es-ES"/>
        </w:rPr>
        <w:t xml:space="preserve">Con más de 400 clientes nacionales en diferentes ramas económicas, todo bajo el estricto principio de apego a las normas y legislaciones establecidas en el país y a las buenas prácticas internacionales, estamos en plena disposición de colaborar con los interesados en líneas de negocios con nuestro país, poniendo a disposición de nuestros </w:t>
      </w:r>
      <w:r w:rsidRPr="00D13F90">
        <w:rPr>
          <w:rFonts w:ascii="Arial" w:eastAsia="Arial" w:hAnsi="Arial" w:cs="Arial"/>
          <w:i/>
          <w:sz w:val="24"/>
          <w:szCs w:val="24"/>
          <w:lang w:val="es-ES"/>
        </w:rPr>
        <w:t>partners</w:t>
      </w:r>
      <w:r w:rsidRPr="00D13F90">
        <w:rPr>
          <w:rFonts w:ascii="Arial" w:eastAsia="Arial" w:hAnsi="Arial" w:cs="Arial"/>
          <w:sz w:val="24"/>
          <w:szCs w:val="24"/>
          <w:lang w:val="es-ES"/>
        </w:rPr>
        <w:t xml:space="preserve"> la experiencia y conocimiento alcanzado por nuestra entidad en el trabajo con el sector privado cubano y emprender el camino del éxito y del crecimiento conjunto.</w:t>
      </w:r>
    </w:p>
    <w:p w14:paraId="0000003A" w14:textId="5059EBB6" w:rsidR="003978B1" w:rsidRPr="006564BF" w:rsidRDefault="006564BF" w:rsidP="00531B40">
      <w:pPr>
        <w:spacing w:before="280" w:after="280" w:line="276" w:lineRule="auto"/>
        <w:jc w:val="both"/>
        <w:rPr>
          <w:rFonts w:ascii="Arial" w:eastAsia="Arial" w:hAnsi="Arial" w:cs="Arial"/>
          <w:sz w:val="24"/>
          <w:szCs w:val="24"/>
          <w:lang w:val="es-ES"/>
        </w:rPr>
      </w:pPr>
      <w:bookmarkStart w:id="0" w:name="_heading=h.l89nl68n8w1j" w:colFirst="0" w:colLast="0"/>
      <w:bookmarkEnd w:id="0"/>
      <w:r>
        <w:rPr>
          <w:rFonts w:ascii="Arial" w:eastAsia="Arial" w:hAnsi="Arial" w:cs="Arial"/>
          <w:sz w:val="24"/>
          <w:szCs w:val="24"/>
          <w:lang w:val="es-ES"/>
        </w:rPr>
        <w:lastRenderedPageBreak/>
        <w:t xml:space="preserve">FUENTES Y </w:t>
      </w:r>
      <w:r w:rsidR="00D13F90" w:rsidRPr="006564BF">
        <w:rPr>
          <w:rFonts w:ascii="Arial" w:eastAsia="Arial" w:hAnsi="Arial" w:cs="Arial"/>
          <w:sz w:val="24"/>
          <w:szCs w:val="24"/>
          <w:lang w:val="es-ES"/>
        </w:rPr>
        <w:t xml:space="preserve">REFERENCIAS DE TODOS LOS DATOS MOSTRADOS </w:t>
      </w:r>
    </w:p>
    <w:p w14:paraId="0000003B" w14:textId="77777777" w:rsidR="003978B1" w:rsidRPr="006564BF" w:rsidRDefault="00D13F90" w:rsidP="00531B40">
      <w:pPr>
        <w:numPr>
          <w:ilvl w:val="0"/>
          <w:numId w:val="1"/>
        </w:numPr>
        <w:spacing w:before="280" w:line="276" w:lineRule="auto"/>
        <w:ind w:left="714" w:hanging="357"/>
        <w:jc w:val="both"/>
        <w:rPr>
          <w:rFonts w:ascii="Arial" w:eastAsia="Arial" w:hAnsi="Arial" w:cs="Arial"/>
          <w:sz w:val="24"/>
          <w:szCs w:val="24"/>
          <w:highlight w:val="white"/>
          <w:lang w:val="es-ES"/>
        </w:rPr>
      </w:pPr>
      <w:bookmarkStart w:id="1" w:name="_heading=h.6a7ucah37xmo" w:colFirst="0" w:colLast="0"/>
      <w:bookmarkEnd w:id="1"/>
      <w:r w:rsidRPr="006564BF">
        <w:rPr>
          <w:rFonts w:ascii="Arial" w:eastAsia="Arial" w:hAnsi="Arial" w:cs="Arial"/>
          <w:sz w:val="24"/>
          <w:szCs w:val="24"/>
          <w:highlight w:val="white"/>
          <w:lang w:val="es-ES"/>
        </w:rPr>
        <w:t>Cubadebate, 19 de diciembre del 2024, versión digital.</w:t>
      </w:r>
    </w:p>
    <w:p w14:paraId="0000003C" w14:textId="22B5BCD1" w:rsidR="003978B1" w:rsidRPr="006564BF" w:rsidRDefault="00D13F90" w:rsidP="00531B40">
      <w:pPr>
        <w:numPr>
          <w:ilvl w:val="0"/>
          <w:numId w:val="1"/>
        </w:numPr>
        <w:spacing w:line="276" w:lineRule="auto"/>
        <w:ind w:left="714" w:hanging="357"/>
        <w:jc w:val="both"/>
        <w:rPr>
          <w:rFonts w:ascii="Arial" w:eastAsia="Arial" w:hAnsi="Arial" w:cs="Arial"/>
          <w:sz w:val="24"/>
          <w:szCs w:val="24"/>
          <w:highlight w:val="white"/>
          <w:lang w:val="es-ES"/>
        </w:rPr>
      </w:pPr>
      <w:bookmarkStart w:id="2" w:name="_heading=h.l6hr70twg3hl" w:colFirst="0" w:colLast="0"/>
      <w:bookmarkEnd w:id="2"/>
      <w:r w:rsidRPr="006564BF">
        <w:rPr>
          <w:rFonts w:ascii="Arial" w:eastAsia="Arial" w:hAnsi="Arial" w:cs="Arial"/>
          <w:sz w:val="24"/>
          <w:szCs w:val="24"/>
          <w:highlight w:val="white"/>
          <w:lang w:val="es-ES"/>
        </w:rPr>
        <w:t>“Reportes sobre la economía cubana,” Julio-</w:t>
      </w:r>
      <w:r w:rsidR="006564BF" w:rsidRPr="006564BF">
        <w:rPr>
          <w:rFonts w:ascii="Arial" w:eastAsia="Arial" w:hAnsi="Arial" w:cs="Arial"/>
          <w:sz w:val="24"/>
          <w:szCs w:val="24"/>
          <w:highlight w:val="white"/>
          <w:lang w:val="es-ES"/>
        </w:rPr>
        <w:t>diciembre</w:t>
      </w:r>
      <w:r w:rsidRPr="006564BF">
        <w:rPr>
          <w:rFonts w:ascii="Arial" w:eastAsia="Arial" w:hAnsi="Arial" w:cs="Arial"/>
          <w:sz w:val="24"/>
          <w:szCs w:val="24"/>
          <w:highlight w:val="white"/>
          <w:lang w:val="es-ES"/>
        </w:rPr>
        <w:t xml:space="preserve"> 2024, 2da versión, Centro de Estudios de la Economía Cubana CEEC, </w:t>
      </w:r>
      <w:r w:rsidR="006564BF" w:rsidRPr="006564BF">
        <w:rPr>
          <w:rFonts w:ascii="Arial" w:eastAsia="Arial" w:hAnsi="Arial" w:cs="Arial"/>
          <w:sz w:val="24"/>
          <w:szCs w:val="24"/>
          <w:highlight w:val="white"/>
          <w:lang w:val="es-ES"/>
        </w:rPr>
        <w:t>Fundación</w:t>
      </w:r>
      <w:r w:rsidRPr="006564BF">
        <w:rPr>
          <w:rFonts w:ascii="Arial" w:eastAsia="Arial" w:hAnsi="Arial" w:cs="Arial"/>
          <w:sz w:val="24"/>
          <w:szCs w:val="24"/>
          <w:highlight w:val="white"/>
          <w:lang w:val="es-ES"/>
        </w:rPr>
        <w:t xml:space="preserve"> Friedrich Ebert FES, 12 de febrero del 2025, versión digital.</w:t>
      </w:r>
    </w:p>
    <w:p w14:paraId="0000003D" w14:textId="6B396D77" w:rsidR="003978B1" w:rsidRPr="006564BF" w:rsidRDefault="00D13F90" w:rsidP="00531B40">
      <w:pPr>
        <w:numPr>
          <w:ilvl w:val="0"/>
          <w:numId w:val="1"/>
        </w:numPr>
        <w:spacing w:line="276" w:lineRule="auto"/>
        <w:ind w:left="714" w:hanging="357"/>
        <w:jc w:val="both"/>
        <w:rPr>
          <w:rFonts w:ascii="Arial" w:eastAsia="Arial" w:hAnsi="Arial" w:cs="Arial"/>
          <w:sz w:val="24"/>
          <w:szCs w:val="24"/>
          <w:highlight w:val="white"/>
          <w:lang w:val="es-ES"/>
        </w:rPr>
      </w:pPr>
      <w:bookmarkStart w:id="3" w:name="_heading=h.9hz897vlmjuk" w:colFirst="0" w:colLast="0"/>
      <w:bookmarkEnd w:id="3"/>
      <w:r w:rsidRPr="006564BF">
        <w:rPr>
          <w:rFonts w:ascii="Arial" w:eastAsia="Arial" w:hAnsi="Arial" w:cs="Arial"/>
          <w:sz w:val="24"/>
          <w:szCs w:val="24"/>
          <w:highlight w:val="white"/>
          <w:lang w:val="es-ES"/>
        </w:rPr>
        <w:t xml:space="preserve"> Cubadebate, </w:t>
      </w:r>
      <w:r w:rsidR="006564BF" w:rsidRPr="006564BF">
        <w:rPr>
          <w:rFonts w:ascii="Arial" w:eastAsia="Arial" w:hAnsi="Arial" w:cs="Arial"/>
          <w:sz w:val="24"/>
          <w:szCs w:val="24"/>
          <w:highlight w:val="white"/>
          <w:lang w:val="es-ES"/>
        </w:rPr>
        <w:t>Rodríguez</w:t>
      </w:r>
      <w:r w:rsidRPr="006564BF">
        <w:rPr>
          <w:rFonts w:ascii="Arial" w:eastAsia="Arial" w:hAnsi="Arial" w:cs="Arial"/>
          <w:sz w:val="24"/>
          <w:szCs w:val="24"/>
          <w:highlight w:val="white"/>
          <w:lang w:val="es-ES"/>
        </w:rPr>
        <w:t xml:space="preserve">, </w:t>
      </w:r>
      <w:r w:rsidR="006564BF" w:rsidRPr="006564BF">
        <w:rPr>
          <w:rFonts w:ascii="Arial" w:eastAsia="Arial" w:hAnsi="Arial" w:cs="Arial"/>
          <w:sz w:val="24"/>
          <w:szCs w:val="24"/>
          <w:highlight w:val="white"/>
          <w:lang w:val="es-ES"/>
        </w:rPr>
        <w:t>José</w:t>
      </w:r>
      <w:r w:rsidRPr="006564BF">
        <w:rPr>
          <w:rFonts w:ascii="Arial" w:eastAsia="Arial" w:hAnsi="Arial" w:cs="Arial"/>
          <w:sz w:val="24"/>
          <w:szCs w:val="24"/>
          <w:highlight w:val="white"/>
          <w:lang w:val="es-ES"/>
        </w:rPr>
        <w:t xml:space="preserve"> Luis: </w:t>
      </w:r>
      <w:r w:rsidR="006564BF" w:rsidRPr="006564BF">
        <w:rPr>
          <w:rFonts w:ascii="Arial" w:eastAsia="Arial" w:hAnsi="Arial" w:cs="Arial"/>
          <w:sz w:val="24"/>
          <w:szCs w:val="24"/>
          <w:highlight w:val="white"/>
          <w:lang w:val="es-ES"/>
        </w:rPr>
        <w:t>“La</w:t>
      </w:r>
      <w:r w:rsidRPr="006564BF">
        <w:rPr>
          <w:rFonts w:ascii="Arial" w:eastAsia="Arial" w:hAnsi="Arial" w:cs="Arial"/>
          <w:sz w:val="24"/>
          <w:szCs w:val="24"/>
          <w:highlight w:val="white"/>
          <w:lang w:val="es-ES"/>
        </w:rPr>
        <w:t xml:space="preserve"> economía mundial en el 2024 y perspectivas para el 2025: los impactos para Cuba”, partes I, II y III, 18, 19 y 25 de febrero, versión digital.</w:t>
      </w:r>
    </w:p>
    <w:p w14:paraId="0000003E" w14:textId="77777777" w:rsidR="003978B1" w:rsidRPr="006564BF" w:rsidRDefault="00D13F90" w:rsidP="00531B40">
      <w:pPr>
        <w:numPr>
          <w:ilvl w:val="0"/>
          <w:numId w:val="1"/>
        </w:numPr>
        <w:spacing w:line="276" w:lineRule="auto"/>
        <w:ind w:left="714" w:hanging="357"/>
        <w:jc w:val="both"/>
        <w:rPr>
          <w:rFonts w:ascii="Arial" w:eastAsia="Arial" w:hAnsi="Arial" w:cs="Arial"/>
          <w:sz w:val="24"/>
          <w:szCs w:val="24"/>
          <w:highlight w:val="white"/>
          <w:lang w:val="es-ES"/>
        </w:rPr>
      </w:pPr>
      <w:bookmarkStart w:id="4" w:name="_heading=h.uymqhvys0jdg" w:colFirst="0" w:colLast="0"/>
      <w:bookmarkEnd w:id="4"/>
      <w:r w:rsidRPr="006564BF">
        <w:rPr>
          <w:rFonts w:ascii="Arial" w:eastAsia="Arial" w:hAnsi="Arial" w:cs="Arial"/>
          <w:sz w:val="24"/>
          <w:szCs w:val="24"/>
          <w:highlight w:val="white"/>
          <w:lang w:val="es-ES"/>
        </w:rPr>
        <w:t xml:space="preserve">Sitio WEB Presidencia y Gobierno de Cuba “Éxito del Plan de la Economía 2025 requiere sortear amenazas, tensiones y riesgos con nuestros propios esfuerzos y recursos”, 18 de diciembre del 2024, versión digital. </w:t>
      </w:r>
    </w:p>
    <w:p w14:paraId="0000003F" w14:textId="77777777" w:rsidR="003978B1" w:rsidRPr="006564BF" w:rsidRDefault="00D13F90" w:rsidP="00531B40">
      <w:pPr>
        <w:numPr>
          <w:ilvl w:val="0"/>
          <w:numId w:val="1"/>
        </w:numPr>
        <w:spacing w:line="276" w:lineRule="auto"/>
        <w:ind w:left="714" w:hanging="357"/>
        <w:jc w:val="both"/>
        <w:rPr>
          <w:rFonts w:ascii="Arial" w:eastAsia="Arial" w:hAnsi="Arial" w:cs="Arial"/>
          <w:sz w:val="24"/>
          <w:szCs w:val="24"/>
          <w:highlight w:val="white"/>
        </w:rPr>
      </w:pPr>
      <w:bookmarkStart w:id="5" w:name="_heading=h.rh02sd5abncy" w:colFirst="0" w:colLast="0"/>
      <w:bookmarkEnd w:id="5"/>
      <w:r w:rsidRPr="006564BF">
        <w:rPr>
          <w:rFonts w:ascii="Arial" w:eastAsia="Arial" w:hAnsi="Arial" w:cs="Arial"/>
          <w:sz w:val="24"/>
          <w:szCs w:val="24"/>
          <w:highlight w:val="white"/>
        </w:rPr>
        <w:t>Idem.</w:t>
      </w:r>
    </w:p>
    <w:p w14:paraId="00000040" w14:textId="52D3779D" w:rsidR="003978B1" w:rsidRDefault="006564BF" w:rsidP="00531B40">
      <w:pPr>
        <w:numPr>
          <w:ilvl w:val="0"/>
          <w:numId w:val="1"/>
        </w:numPr>
        <w:spacing w:after="280" w:line="276" w:lineRule="auto"/>
        <w:ind w:left="714" w:hanging="357"/>
        <w:jc w:val="both"/>
        <w:rPr>
          <w:rFonts w:ascii="Arial" w:eastAsia="Arial" w:hAnsi="Arial" w:cs="Arial"/>
          <w:sz w:val="24"/>
          <w:szCs w:val="24"/>
          <w:highlight w:val="white"/>
          <w:lang w:val="es-ES"/>
        </w:rPr>
      </w:pPr>
      <w:bookmarkStart w:id="6" w:name="_heading=h.9y4x3umkwr9b" w:colFirst="0" w:colLast="0"/>
      <w:bookmarkEnd w:id="6"/>
      <w:r>
        <w:rPr>
          <w:rFonts w:ascii="Arial" w:eastAsia="Arial" w:hAnsi="Arial" w:cs="Arial"/>
          <w:sz w:val="24"/>
          <w:szCs w:val="24"/>
          <w:highlight w:val="white"/>
          <w:lang w:val="es-ES"/>
        </w:rPr>
        <w:t>UNCTAD</w:t>
      </w:r>
      <w:r w:rsidR="00D13F90" w:rsidRPr="006564BF">
        <w:rPr>
          <w:rFonts w:ascii="Arial" w:eastAsia="Arial" w:hAnsi="Arial" w:cs="Arial"/>
          <w:sz w:val="24"/>
          <w:szCs w:val="24"/>
          <w:highlight w:val="white"/>
          <w:lang w:val="es-ES"/>
        </w:rPr>
        <w:t xml:space="preserve">, </w:t>
      </w:r>
      <w:proofErr w:type="spellStart"/>
      <w:r w:rsidR="00D13F90" w:rsidRPr="006564BF">
        <w:rPr>
          <w:rFonts w:ascii="Arial" w:eastAsia="Arial" w:hAnsi="Arial" w:cs="Arial"/>
          <w:sz w:val="24"/>
          <w:szCs w:val="24"/>
          <w:highlight w:val="white"/>
          <w:lang w:val="es-ES"/>
        </w:rPr>
        <w:t>Investment</w:t>
      </w:r>
      <w:proofErr w:type="spellEnd"/>
      <w:r w:rsidR="00D13F90" w:rsidRPr="006564BF">
        <w:rPr>
          <w:rFonts w:ascii="Arial" w:eastAsia="Arial" w:hAnsi="Arial" w:cs="Arial"/>
          <w:sz w:val="24"/>
          <w:szCs w:val="24"/>
          <w:highlight w:val="white"/>
          <w:lang w:val="es-ES"/>
        </w:rPr>
        <w:t xml:space="preserve"> </w:t>
      </w:r>
      <w:proofErr w:type="spellStart"/>
      <w:r w:rsidR="00D13F90" w:rsidRPr="006564BF">
        <w:rPr>
          <w:rFonts w:ascii="Arial" w:eastAsia="Arial" w:hAnsi="Arial" w:cs="Arial"/>
          <w:sz w:val="24"/>
          <w:szCs w:val="24"/>
          <w:highlight w:val="white"/>
          <w:lang w:val="es-ES"/>
        </w:rPr>
        <w:t>Policy</w:t>
      </w:r>
      <w:proofErr w:type="spellEnd"/>
      <w:r w:rsidR="00D13F90" w:rsidRPr="006564BF">
        <w:rPr>
          <w:rFonts w:ascii="Arial" w:eastAsia="Arial" w:hAnsi="Arial" w:cs="Arial"/>
          <w:sz w:val="24"/>
          <w:szCs w:val="24"/>
          <w:highlight w:val="white"/>
          <w:lang w:val="es-ES"/>
        </w:rPr>
        <w:t xml:space="preserve"> Hub, Cuba - Ley de Inversión Extranjera. versión digital en español e inglés.</w:t>
      </w:r>
    </w:p>
    <w:p w14:paraId="26DFA309" w14:textId="77777777" w:rsidR="00737559" w:rsidRDefault="00737559" w:rsidP="00531B40">
      <w:pPr>
        <w:spacing w:line="276" w:lineRule="auto"/>
        <w:jc w:val="both"/>
        <w:rPr>
          <w:rFonts w:ascii="Arial" w:eastAsia="Arial" w:hAnsi="Arial" w:cs="Arial"/>
          <w:sz w:val="24"/>
          <w:szCs w:val="24"/>
          <w:lang w:val="es-ES"/>
        </w:rPr>
      </w:pPr>
      <w:bookmarkStart w:id="7" w:name="_GoBack"/>
      <w:r>
        <w:rPr>
          <w:rFonts w:ascii="Arial" w:eastAsia="Arial" w:hAnsi="Arial" w:cs="Arial"/>
          <w:sz w:val="24"/>
          <w:szCs w:val="24"/>
          <w:highlight w:val="white"/>
          <w:lang w:val="es-ES"/>
        </w:rPr>
        <w:t xml:space="preserve">Elaborado por </w:t>
      </w:r>
      <w:r w:rsidRPr="00737559">
        <w:rPr>
          <w:rFonts w:ascii="Arial" w:eastAsia="Arial" w:hAnsi="Arial" w:cs="Arial"/>
          <w:sz w:val="24"/>
          <w:szCs w:val="24"/>
          <w:lang w:val="es-ES"/>
        </w:rPr>
        <w:t>Lic. Dani</w:t>
      </w:r>
      <w:r>
        <w:rPr>
          <w:rFonts w:ascii="Arial" w:eastAsia="Arial" w:hAnsi="Arial" w:cs="Arial"/>
          <w:sz w:val="24"/>
          <w:szCs w:val="24"/>
          <w:lang w:val="es-ES"/>
        </w:rPr>
        <w:t xml:space="preserve">el Bermúdez de Castro Valcárcel, </w:t>
      </w:r>
    </w:p>
    <w:p w14:paraId="49A9D8DB" w14:textId="3CCD0575" w:rsidR="00737559" w:rsidRDefault="00737559" w:rsidP="00531B40">
      <w:pPr>
        <w:spacing w:line="276" w:lineRule="auto"/>
        <w:jc w:val="both"/>
        <w:rPr>
          <w:rFonts w:ascii="Arial" w:eastAsia="Arial" w:hAnsi="Arial" w:cs="Arial"/>
          <w:sz w:val="24"/>
          <w:szCs w:val="24"/>
          <w:lang w:val="es-ES"/>
        </w:rPr>
      </w:pPr>
      <w:r>
        <w:rPr>
          <w:rFonts w:ascii="Arial" w:eastAsia="Arial" w:hAnsi="Arial" w:cs="Arial"/>
          <w:sz w:val="24"/>
          <w:szCs w:val="24"/>
          <w:lang w:val="es-ES"/>
        </w:rPr>
        <w:t>Consultor PDL VALUARTE</w:t>
      </w:r>
    </w:p>
    <w:p w14:paraId="2057306C" w14:textId="58322A0F" w:rsidR="00737559" w:rsidRPr="00737559" w:rsidRDefault="00737559" w:rsidP="00531B40">
      <w:pPr>
        <w:spacing w:line="276" w:lineRule="auto"/>
        <w:jc w:val="both"/>
        <w:rPr>
          <w:rFonts w:ascii="Arial" w:eastAsia="Arial" w:hAnsi="Arial" w:cs="Arial"/>
          <w:sz w:val="24"/>
          <w:szCs w:val="24"/>
          <w:lang w:val="es-ES"/>
        </w:rPr>
      </w:pPr>
      <w:r>
        <w:rPr>
          <w:rFonts w:ascii="Arial" w:eastAsia="Arial" w:hAnsi="Arial" w:cs="Arial"/>
          <w:sz w:val="24"/>
          <w:szCs w:val="24"/>
          <w:lang w:val="es-ES"/>
        </w:rPr>
        <w:t>Junio 2025</w:t>
      </w:r>
      <w:bookmarkEnd w:id="7"/>
    </w:p>
    <w:sectPr w:rsidR="00737559" w:rsidRPr="00737559" w:rsidSect="007E25A0">
      <w:pgSz w:w="12240" w:h="15840" w:code="1"/>
      <w:pgMar w:top="1440" w:right="1800" w:bottom="1440" w:left="180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6010"/>
    <w:multiLevelType w:val="multilevel"/>
    <w:tmpl w:val="41B29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711B71"/>
    <w:multiLevelType w:val="multilevel"/>
    <w:tmpl w:val="0C5A1CC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A1B2483"/>
    <w:multiLevelType w:val="multilevel"/>
    <w:tmpl w:val="C2E8DC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8B1"/>
    <w:rsid w:val="00220DD8"/>
    <w:rsid w:val="003978B1"/>
    <w:rsid w:val="00531B40"/>
    <w:rsid w:val="00600BDB"/>
    <w:rsid w:val="006564BF"/>
    <w:rsid w:val="00737559"/>
    <w:rsid w:val="007E25A0"/>
    <w:rsid w:val="00A563FC"/>
    <w:rsid w:val="00D13F90"/>
    <w:rsid w:val="00E25B36"/>
    <w:rsid w:val="00ED43C7"/>
    <w:rsid w:val="00F86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0951"/>
  <w15:docId w15:val="{5631EE17-A4A3-4815-BB4F-1CB93113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lang w:val="en-US" w:eastAsia="zh-C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next w:val="Normal"/>
    <w:semiHidden/>
    <w:unhideWhenUsed/>
    <w:qFormat/>
    <w:pPr>
      <w:spacing w:beforeAutospacing="1" w:afterAutospacing="1"/>
      <w:outlineLvl w:val="2"/>
    </w:pPr>
    <w:rPr>
      <w:rFonts w:ascii="SimSun" w:eastAsia="SimSun" w:hAnsi="SimSun" w:cs="Times New Roman" w:hint="eastAsia"/>
      <w:b/>
      <w:bCs/>
      <w:sz w:val="27"/>
      <w:szCs w:val="27"/>
      <w:lang w:val="en-US" w:eastAsia="zh-CN"/>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ipervnculo">
    <w:name w:val="Hyperlink"/>
    <w:basedOn w:val="Fuentedeprrafopredeter"/>
    <w:qFormat/>
    <w:rPr>
      <w:color w:val="0000FF"/>
      <w:u w:val="single"/>
    </w:rPr>
  </w:style>
  <w:style w:type="character" w:styleId="Textoennegrita">
    <w:name w:val="Strong"/>
    <w:basedOn w:val="Fuentedeprrafopredeter"/>
    <w:qFormat/>
    <w:rPr>
      <w:b/>
      <w:bCs/>
    </w:rPr>
  </w:style>
  <w:style w:type="paragraph" w:styleId="NormalWeb">
    <w:name w:val="Normal (Web)"/>
    <w:qFormat/>
    <w:pPr>
      <w:spacing w:beforeAutospacing="1" w:afterAutospacing="1"/>
    </w:pPr>
    <w:rPr>
      <w:rFonts w:ascii="Times New Roman" w:eastAsia="SimSun" w:hAnsi="Times New Roman" w:cs="Times New Roman"/>
      <w:sz w:val="24"/>
      <w:szCs w:val="24"/>
      <w:lang w:val="en-US" w:eastAsia="zh-C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ZGx8JlRL1af13vFH4VuwMU6naA==">CgMxLjAyDmgubDg5bmw2OG44dzFqMg5oLjZhN3VjYWgzN3htbzIOaC5sNmhyNzB0d2czaGwyDmguOWh6ODk3dmxtanVrMg5oLnV5bXFodnlzMGpkZzIOaC5yaDAyc2Q1YWJuY3kyDmguOXk0eDN1bWt3cjliMg1oLjgxc3NtOW5lYndzOAByITE1Wm9xMGFYTUV3d0d3TGNmMHp5UGFEY1ppa1pYMkNITg==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1900</Words>
  <Characters>10453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Yulier Amores</dc:creator>
  <cp:lastModifiedBy>user</cp:lastModifiedBy>
  <cp:revision>4</cp:revision>
  <cp:lastPrinted>2025-06-04T01:51:00Z</cp:lastPrinted>
  <dcterms:created xsi:type="dcterms:W3CDTF">2026-02-23T02:04:00Z</dcterms:created>
  <dcterms:modified xsi:type="dcterms:W3CDTF">2026-02-23T16:58:00Z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2058-12.2.0.20795</vt:lpwstr>
  </property>
  <property fmtid="{D5CDD505-2E9C-101B-9397-08002B2CF9AE}" pid="3" name="ICV">
    <vt:lpwstr>1EB5D260D1AB412683581508AF2E57DA_11</vt:lpwstr>
  </property>
</Properties>
</file>